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6B67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1"/>
        <w:rPr>
          <w:rFonts w:hint="eastAsia" w:asciiTheme="minorEastAsia" w:hAnsiTheme="minorEastAsia" w:eastAsiaTheme="minorEastAsia" w:cstheme="minorEastAsia"/>
          <w:b/>
          <w:bCs/>
          <w:color w:val="auto"/>
          <w:sz w:val="36"/>
          <w:szCs w:val="36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8"/>
          <w:szCs w:val="28"/>
          <w:lang w:eastAsia="zh-CN"/>
        </w:rPr>
        <w:t>宝鸡宝钛金属制品有限公司立式锯床设备采购项目招标公告</w:t>
      </w:r>
    </w:p>
    <w:p w14:paraId="79560D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inorEastAsia" w:hAnsiTheme="minorEastAsia" w:eastAsiaTheme="minorEastAsia" w:cstheme="minorEastAsia"/>
          <w:b/>
          <w:bCs/>
          <w:color w:val="auto"/>
          <w:sz w:val="22"/>
          <w:szCs w:val="22"/>
        </w:rPr>
      </w:pP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2"/>
          <w:szCs w:val="22"/>
        </w:rPr>
        <w:t>(招标编号：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2"/>
          <w:szCs w:val="22"/>
          <w:lang w:val="en-US" w:eastAsia="zh-CN"/>
        </w:rPr>
        <w:t>XYRBJ-（2024）112</w:t>
      </w:r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2"/>
          <w:szCs w:val="22"/>
        </w:rPr>
        <w:t>)</w:t>
      </w:r>
    </w:p>
    <w:p w14:paraId="5D5E79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2"/>
          <w:szCs w:val="22"/>
        </w:rPr>
      </w:pPr>
    </w:p>
    <w:p w14:paraId="0E157A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项目所在地区：陕西省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，宝鸡市</w:t>
      </w:r>
    </w:p>
    <w:p w14:paraId="219D43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outlineLvl w:val="1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</w:pPr>
      <w:bookmarkStart w:id="0" w:name="_Toc10310"/>
      <w:bookmarkEnd w:id="0"/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  <w:t>一、招标条件</w:t>
      </w:r>
    </w:p>
    <w:p w14:paraId="44E37EB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本招标项目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宝鸡宝钛金属制品有限公司立式锯床设备采购项目，已由项目审批/核准/备案机关批准，项目资金来源为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企业自筹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招标人为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宝鸡宝钛金属制品有限公司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。本项目已具备招标条件，现进行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公开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招标。</w:t>
      </w:r>
    </w:p>
    <w:p w14:paraId="1750F1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outlineLvl w:val="1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</w:pPr>
      <w:bookmarkStart w:id="1" w:name="_Toc5032"/>
      <w:bookmarkEnd w:id="1"/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  <w:t>二、项目概况和招标范围</w:t>
      </w:r>
    </w:p>
    <w:p w14:paraId="37DFC3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规模：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宝鸡宝钛金属制品有限公司立式锯床设备采购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，技术参数详见招标文件。</w:t>
      </w:r>
    </w:p>
    <w:p w14:paraId="05EF3C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范围：本次招标项目划分为1个标段，本次招标为其中的：</w:t>
      </w:r>
    </w:p>
    <w:p w14:paraId="1A1ECA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（001）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宝鸡宝钛金属制品有限公司立式锯床设备采购项目；</w:t>
      </w:r>
    </w:p>
    <w:p w14:paraId="508EC1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outlineLvl w:val="1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  <w:lang w:val="en-US" w:eastAsia="zh-CN"/>
        </w:rPr>
      </w:pPr>
      <w:bookmarkStart w:id="2" w:name="_Toc1763"/>
      <w:bookmarkEnd w:id="2"/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  <w:t>三、投标人资格要求</w:t>
      </w:r>
    </w:p>
    <w:p w14:paraId="7C24E1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(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001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宝鸡宝钛金属制品有限公司立式锯床设备采购项目）投标人资格要求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：</w:t>
      </w:r>
    </w:p>
    <w:p w14:paraId="313B07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right="11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1)投标人为中华人民共和国境内注册的法人或其他组织，具有有效的企业法人营业执照；</w:t>
      </w:r>
    </w:p>
    <w:p w14:paraId="1E6E02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right="11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2)投标人具备合格有效的法定代表人授权书及被授权人身份证（法定代表人参加需提供法定代表人资格证明书和身份证）；</w:t>
      </w:r>
    </w:p>
    <w:p w14:paraId="3A2BB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right="11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3）投标人具有良好的银行资信和商业信誉，没有处于被责令停业，财产被接管、冻结，破产状态；</w:t>
      </w:r>
    </w:p>
    <w:p w14:paraId="6FAE4B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right="11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  <w:t>4)投标人不得为“中国执行信息公开网”(http://zxgk.court.gov.cn//)被列入失信被执行人，提供查询截图；</w:t>
      </w:r>
    </w:p>
    <w:p w14:paraId="44D95C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right="11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  <w:t xml:space="preserve">5)投标人需为制造商或代理商（如为代理商须提供制造商针对此项目授权），近3年（2021年1月至今）具有类似产品业绩（提供合同复印件证明和给甲方开具的发票为准，以签订合同为准）；      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 xml:space="preserve">                                  </w:t>
      </w:r>
    </w:p>
    <w:p w14:paraId="3F4D81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right="11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6)单位负责人为同一人或者存在控股、管理关系的不同单位，不得同时参加本项目；</w:t>
      </w:r>
    </w:p>
    <w:p w14:paraId="5A3916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right="11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本项目不允许联合体投标。</w:t>
      </w:r>
    </w:p>
    <w:p w14:paraId="5DA107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outlineLvl w:val="1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</w:pPr>
      <w:bookmarkStart w:id="3" w:name="_Toc22081"/>
      <w:bookmarkEnd w:id="3"/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  <w:t>四、招标文件的获取</w:t>
      </w:r>
    </w:p>
    <w:p w14:paraId="2B799D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获取时间：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2024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10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30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日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 xml:space="preserve">08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时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00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分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00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秒---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2024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11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05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日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 xml:space="preserve"> 18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时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00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分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00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秒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；</w:t>
      </w:r>
    </w:p>
    <w:p w14:paraId="028731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Chars="0"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获取方法：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auto"/>
          <w:spacing w:val="0"/>
          <w:w w:val="100"/>
          <w:sz w:val="24"/>
          <w:szCs w:val="24"/>
          <w:lang w:val="en-US" w:eastAsia="zh-CN" w:bidi="zh-CN"/>
        </w:rPr>
        <w:t>参加投标者请在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auto"/>
          <w:spacing w:val="0"/>
          <w:w w:val="100"/>
          <w:sz w:val="24"/>
          <w:szCs w:val="24"/>
          <w:lang w:val="en-US" w:eastAsia="zh-CN"/>
        </w:rPr>
        <w:t>宝鸡市金台区鹏博财富中心5号楼B座6楼606室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auto"/>
          <w:spacing w:val="0"/>
          <w:w w:val="100"/>
          <w:sz w:val="24"/>
          <w:szCs w:val="24"/>
          <w:lang w:val="en-US" w:eastAsia="zh-CN" w:bidi="zh-CN"/>
        </w:rPr>
        <w:t>持有关资料报名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auto"/>
          <w:spacing w:val="0"/>
          <w:w w:val="100"/>
          <w:sz w:val="24"/>
          <w:szCs w:val="24"/>
          <w:shd w:val="clear" w:color="auto" w:fill="FFFFFF"/>
          <w:lang w:bidi="ar"/>
        </w:rPr>
        <w:t>:单位介绍信、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auto"/>
          <w:spacing w:val="0"/>
          <w:w w:val="100"/>
          <w:sz w:val="24"/>
          <w:szCs w:val="24"/>
          <w:shd w:val="clear" w:color="auto" w:fill="FFFFFF"/>
          <w:lang w:eastAsia="zh-CN" w:bidi="ar"/>
        </w:rPr>
        <w:t>法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auto"/>
          <w:spacing w:val="0"/>
          <w:w w:val="100"/>
          <w:sz w:val="24"/>
          <w:szCs w:val="24"/>
          <w:shd w:val="clear" w:color="auto" w:fill="FFFFFF"/>
          <w:lang w:val="en-US" w:eastAsia="zh-CN" w:bidi="ar"/>
        </w:rPr>
        <w:t>定代表人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auto"/>
          <w:spacing w:val="0"/>
          <w:w w:val="100"/>
          <w:sz w:val="24"/>
          <w:szCs w:val="24"/>
          <w:shd w:val="clear" w:color="auto" w:fill="FFFFFF"/>
          <w:lang w:eastAsia="zh-CN" w:bidi="ar"/>
        </w:rPr>
        <w:t>授权委托书、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auto"/>
          <w:spacing w:val="0"/>
          <w:w w:val="100"/>
          <w:sz w:val="24"/>
          <w:szCs w:val="24"/>
          <w:shd w:val="clear" w:color="auto" w:fill="FFFFFF"/>
          <w:lang w:bidi="ar"/>
        </w:rPr>
        <w:t>被授权人身份证原件和投标人资格要求的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auto"/>
          <w:spacing w:val="0"/>
          <w:w w:val="100"/>
          <w:sz w:val="24"/>
          <w:szCs w:val="24"/>
          <w:shd w:val="clear" w:color="auto" w:fill="FFFFFF"/>
          <w:lang w:val="en-US" w:eastAsia="zh-CN" w:bidi="ar"/>
        </w:rPr>
        <w:t>所有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auto"/>
          <w:spacing w:val="0"/>
          <w:w w:val="100"/>
          <w:sz w:val="24"/>
          <w:szCs w:val="24"/>
          <w:shd w:val="clear" w:color="auto" w:fill="FFFFFF"/>
          <w:lang w:bidi="ar"/>
        </w:rPr>
        <w:t>资料原件备查及胶装成册加盖公章的复印件一套留存；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auto"/>
          <w:spacing w:val="0"/>
          <w:w w:val="100"/>
          <w:sz w:val="24"/>
          <w:szCs w:val="24"/>
          <w:lang w:val="en-US" w:eastAsia="zh-CN" w:bidi="zh-CN"/>
        </w:rPr>
        <w:t>胶装件应逐页加盖单位公章并按照公告要求顺序装订，胶装件恕不退还。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招标文件售价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800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元，售后不退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。</w:t>
      </w:r>
    </w:p>
    <w:p w14:paraId="3A39A1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outlineLvl w:val="1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</w:pPr>
      <w:bookmarkStart w:id="4" w:name="_Toc20844"/>
      <w:bookmarkEnd w:id="4"/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  <w:t>五、投标文件的递交</w:t>
      </w:r>
    </w:p>
    <w:p w14:paraId="5C74C5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递交截止时间：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2024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年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11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月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21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日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 xml:space="preserve"> 09 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时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00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分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00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秒</w:t>
      </w:r>
    </w:p>
    <w:p w14:paraId="478607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递交方法：宝鸡市金台区鹏博财富中心5号楼</w:t>
      </w:r>
      <w:r>
        <w:rPr>
          <w:rFonts w:hint="eastAsia" w:asciiTheme="minorEastAsia" w:hAnsiTheme="minorEastAsia" w:eastAsiaTheme="minorEastAsia" w:cstheme="minorEastAsia"/>
          <w:b w:val="0"/>
          <w:i w:val="0"/>
          <w:color w:val="auto"/>
          <w:spacing w:val="0"/>
          <w:w w:val="100"/>
          <w:sz w:val="24"/>
          <w:szCs w:val="24"/>
          <w:lang w:val="en-US" w:eastAsia="zh-CN"/>
        </w:rPr>
        <w:t>B座6楼606室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纸质文件递交</w:t>
      </w:r>
    </w:p>
    <w:p w14:paraId="4ABA7F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outlineLvl w:val="1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</w:pPr>
      <w:bookmarkStart w:id="5" w:name="_Toc14027"/>
      <w:bookmarkEnd w:id="5"/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  <w:t>六、开标时间及地点</w:t>
      </w:r>
    </w:p>
    <w:p w14:paraId="0AAB03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开标时间：2024年1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月2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日 09 时00分00秒</w:t>
      </w:r>
    </w:p>
    <w:p w14:paraId="31964E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开标地点及方式：该项目为线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下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开标，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在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宝鸡市金台区鹏博财富中心5号楼B座6楼606室</w:t>
      </w:r>
    </w:p>
    <w:p w14:paraId="7BD188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outlineLvl w:val="1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</w:pPr>
      <w:bookmarkStart w:id="6" w:name="_Toc2554"/>
      <w:bookmarkEnd w:id="6"/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  <w:t>七、其他公告内容</w:t>
      </w:r>
    </w:p>
    <w:p w14:paraId="04D4C7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本公告在《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val="en-US" w:eastAsia="zh-CN"/>
        </w:rPr>
        <w:t>宝钛集团官网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》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 xml:space="preserve">《陕西采购与招标网》发布。 </w:t>
      </w:r>
    </w:p>
    <w:p w14:paraId="3DF184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outlineLvl w:val="1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</w:pPr>
      <w:bookmarkStart w:id="7" w:name="_Toc11959"/>
      <w:bookmarkEnd w:id="7"/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  <w:t>八、监督部门</w:t>
      </w:r>
    </w:p>
    <w:p w14:paraId="3DF89C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480" w:firstLineChars="200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</w:rPr>
        <w:t>本招标项目的监督部门宝钛集团招标监督部门。</w:t>
      </w:r>
    </w:p>
    <w:p w14:paraId="6F84DB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textAlignment w:val="auto"/>
        <w:outlineLvl w:val="1"/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</w:pPr>
      <w:bookmarkStart w:id="8" w:name="_Toc11536"/>
      <w:bookmarkEnd w:id="8"/>
      <w:r>
        <w:rPr>
          <w:rFonts w:hint="eastAsia" w:asciiTheme="minorEastAsia" w:hAnsiTheme="minorEastAsia" w:eastAsiaTheme="minorEastAsia" w:cstheme="minorEastAsia"/>
          <w:b/>
          <w:bCs/>
          <w:color w:val="auto"/>
          <w:sz w:val="24"/>
          <w:szCs w:val="24"/>
        </w:rPr>
        <w:t>九、联系方式</w:t>
      </w:r>
    </w:p>
    <w:p w14:paraId="221A2C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right="11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  <w:t>招标人：宝鸡宝钛金属制品有限公司</w:t>
      </w:r>
    </w:p>
    <w:p w14:paraId="3C7F61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right="11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  <w:t>地址：陕西省宝鸡市钛城路一号</w:t>
      </w:r>
    </w:p>
    <w:p w14:paraId="701D26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right="11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  <w:t>联系人：李涛</w:t>
      </w:r>
    </w:p>
    <w:p w14:paraId="4836F1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right="11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  <w:t>电话：0917-3360175</w:t>
      </w:r>
    </w:p>
    <w:p w14:paraId="179EFD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right="11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  <w:t>电子邮件：litao292@163.com</w:t>
      </w:r>
    </w:p>
    <w:p w14:paraId="46E7A1B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right="11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</w:pPr>
    </w:p>
    <w:p w14:paraId="053489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right="11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  <w:t>招标代理机构：鑫益瑞建设工程有限公司</w:t>
      </w:r>
    </w:p>
    <w:p w14:paraId="00D1D6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right="11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  <w:t>地址：宝鸡市金台区鹏博财富中心5号楼B座6楼606室</w:t>
      </w:r>
    </w:p>
    <w:p w14:paraId="61E060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right="11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  <w:t>联系人：袁龙利</w:t>
      </w:r>
    </w:p>
    <w:p w14:paraId="1C6672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right="11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  <w:t>电话：18392785510</w:t>
      </w:r>
    </w:p>
    <w:p w14:paraId="4492EE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 w:val="0"/>
        <w:spacing w:line="560" w:lineRule="exact"/>
        <w:ind w:right="11" w:firstLine="480" w:firstLineChars="200"/>
        <w:jc w:val="left"/>
        <w:textAlignment w:val="auto"/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szCs w:val="24"/>
          <w:highlight w:val="none"/>
          <w:lang w:val="en-US" w:eastAsia="zh-CN"/>
        </w:rPr>
        <w:t>电子邮件：736456988@qq.com</w:t>
      </w:r>
    </w:p>
    <w:p w14:paraId="6D095545">
      <w:bookmarkStart w:id="9" w:name="_GoBack"/>
      <w:bookmarkEnd w:id="9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3MTRiYmIxM2Q4NmM0Mjk2Y2MxY2FiY2QxYTk2MTkifQ=="/>
  </w:docVars>
  <w:rsids>
    <w:rsidRoot w:val="00000000"/>
    <w:rsid w:val="04330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2024-10-29T09:14:01Z</dcterms:created>
  <dc:creator>Administrator</dc:creator>
  <cp:lastModifiedBy>Administrator</cp:lastModifiedBy>
  <dcterms:modified xsi:type="dcterms:W3CDTF">2024-10-29T09:14:38Z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6FC3C0B7EFD34A78861D7D3316F0AB57_12</vt:lpwstr>
  </property>
</Properties>
</file>