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rFonts w:hint="eastAsia" w:asciiTheme="minorEastAsia" w:hAnsiTheme="minorEastAsia" w:eastAsiaTheme="minorEastAsia" w:cstheme="minorEastAsia"/>
          <w:sz w:val="24"/>
          <w:szCs w:val="24"/>
        </w:rPr>
      </w:pPr>
      <w:bookmarkStart w:id="0" w:name="_GoBack"/>
      <w:r>
        <w:rPr>
          <w:rFonts w:hint="eastAsia" w:asciiTheme="minorEastAsia" w:hAnsiTheme="minorEastAsia" w:eastAsiaTheme="minorEastAsia" w:cstheme="minorEastAsia"/>
          <w:color w:val="0000FF"/>
          <w:kern w:val="0"/>
          <w:sz w:val="24"/>
          <w:szCs w:val="24"/>
          <w:lang w:val="en-US" w:eastAsia="zh-CN" w:bidi="ar"/>
        </w:rPr>
        <w:t>宝钛集团宽厚板材料公司</w:t>
      </w:r>
      <w:r>
        <w:rPr>
          <w:rFonts w:hint="eastAsia" w:asciiTheme="minorEastAsia" w:hAnsiTheme="minorEastAsia" w:cstheme="minorEastAsia"/>
          <w:color w:val="0000FF"/>
          <w:kern w:val="0"/>
          <w:sz w:val="24"/>
          <w:szCs w:val="24"/>
          <w:lang w:val="en-US" w:eastAsia="zh-CN" w:bidi="ar"/>
        </w:rPr>
        <w:t>2#天然气加热炉液压站改造</w:t>
      </w:r>
      <w:r>
        <w:rPr>
          <w:rFonts w:hint="eastAsia" w:asciiTheme="minorEastAsia" w:hAnsiTheme="minorEastAsia" w:eastAsiaTheme="minorEastAsia" w:cstheme="minorEastAsia"/>
          <w:color w:val="0000FF"/>
          <w:kern w:val="0"/>
          <w:sz w:val="24"/>
          <w:szCs w:val="24"/>
          <w:lang w:val="en-US" w:eastAsia="zh-CN" w:bidi="ar"/>
        </w:rPr>
        <w:t>项目采</w:t>
      </w:r>
      <w:r>
        <w:rPr>
          <w:rFonts w:hint="eastAsia" w:asciiTheme="minorEastAsia" w:hAnsiTheme="minorEastAsia" w:cstheme="minorEastAsia"/>
          <w:color w:val="0000FF"/>
          <w:kern w:val="0"/>
          <w:sz w:val="24"/>
          <w:szCs w:val="24"/>
          <w:lang w:val="en-US" w:eastAsia="zh-CN" w:bidi="ar"/>
        </w:rPr>
        <w:t>购</w:t>
      </w:r>
      <w:r>
        <w:rPr>
          <w:rFonts w:hint="eastAsia" w:asciiTheme="minorEastAsia" w:hAnsiTheme="minorEastAsia" w:eastAsiaTheme="minorEastAsia" w:cstheme="minorEastAsia"/>
          <w:color w:val="0000FF"/>
          <w:kern w:val="0"/>
          <w:sz w:val="24"/>
          <w:szCs w:val="24"/>
          <w:lang w:val="en-US" w:eastAsia="zh-CN" w:bidi="ar"/>
        </w:rPr>
        <w:t>公告</w:t>
      </w:r>
    </w:p>
    <w:p>
      <w:pPr>
        <w:keepNext w:val="0"/>
        <w:keepLines w:val="0"/>
        <w:widowControl/>
        <w:suppressLineNumbers w:val="0"/>
        <w:jc w:val="center"/>
        <w:rPr>
          <w:rFonts w:hint="eastAsia" w:asciiTheme="minorEastAsia" w:hAnsiTheme="minorEastAsia" w:eastAsiaTheme="minorEastAsia" w:cstheme="minorEastAsia"/>
          <w:color w:val="000000"/>
          <w:kern w:val="0"/>
          <w:sz w:val="24"/>
          <w:szCs w:val="24"/>
          <w:lang w:val="en-US" w:eastAsia="zh-CN" w:bidi="ar"/>
        </w:rPr>
      </w:pPr>
      <w:r>
        <w:rPr>
          <w:rFonts w:hint="eastAsia" w:asciiTheme="minorEastAsia" w:hAnsiTheme="minorEastAsia" w:eastAsiaTheme="minorEastAsia" w:cstheme="minorEastAsia"/>
          <w:color w:val="000000"/>
          <w:kern w:val="0"/>
          <w:sz w:val="24"/>
          <w:szCs w:val="24"/>
          <w:lang w:val="en-US" w:eastAsia="zh-CN" w:bidi="ar"/>
        </w:rPr>
        <w:t>（</w:t>
      </w:r>
      <w:r>
        <w:rPr>
          <w:rFonts w:hint="eastAsia" w:asciiTheme="minorEastAsia" w:hAnsiTheme="minorEastAsia" w:cstheme="minorEastAsia"/>
          <w:color w:val="000000"/>
          <w:kern w:val="0"/>
          <w:sz w:val="24"/>
          <w:szCs w:val="24"/>
          <w:lang w:val="en-US" w:eastAsia="zh-CN" w:bidi="ar"/>
        </w:rPr>
        <w:t>采购</w:t>
      </w:r>
      <w:r>
        <w:rPr>
          <w:rFonts w:hint="eastAsia" w:asciiTheme="minorEastAsia" w:hAnsiTheme="minorEastAsia" w:eastAsiaTheme="minorEastAsia" w:cstheme="minorEastAsia"/>
          <w:color w:val="000000"/>
          <w:kern w:val="0"/>
          <w:sz w:val="24"/>
          <w:szCs w:val="24"/>
          <w:lang w:val="en-US" w:eastAsia="zh-CN" w:bidi="ar"/>
        </w:rPr>
        <w:t>编号：</w:t>
      </w:r>
      <w:r>
        <w:rPr>
          <w:rFonts w:hint="eastAsia" w:asciiTheme="minorEastAsia" w:hAnsiTheme="minorEastAsia" w:eastAsiaTheme="minorEastAsia" w:cstheme="minorEastAsia"/>
          <w:color w:val="0000FF"/>
          <w:kern w:val="0"/>
          <w:sz w:val="24"/>
          <w:szCs w:val="24"/>
          <w:lang w:val="en-US" w:eastAsia="zh-CN" w:bidi="ar"/>
        </w:rPr>
        <w:t>BT-KHB-202</w:t>
      </w:r>
      <w:r>
        <w:rPr>
          <w:rFonts w:hint="eastAsia" w:asciiTheme="minorEastAsia" w:hAnsiTheme="minorEastAsia" w:cstheme="minorEastAsia"/>
          <w:color w:val="0000FF"/>
          <w:kern w:val="0"/>
          <w:sz w:val="24"/>
          <w:szCs w:val="24"/>
          <w:lang w:val="en-US" w:eastAsia="zh-CN" w:bidi="ar"/>
        </w:rPr>
        <w:t>5</w:t>
      </w:r>
      <w:r>
        <w:rPr>
          <w:rFonts w:hint="eastAsia" w:asciiTheme="minorEastAsia" w:hAnsiTheme="minorEastAsia" w:eastAsiaTheme="minorEastAsia" w:cstheme="minorEastAsia"/>
          <w:color w:val="0000FF"/>
          <w:kern w:val="0"/>
          <w:sz w:val="24"/>
          <w:szCs w:val="24"/>
          <w:lang w:val="en-US" w:eastAsia="zh-CN" w:bidi="ar"/>
        </w:rPr>
        <w:t>-</w:t>
      </w:r>
      <w:r>
        <w:rPr>
          <w:rFonts w:hint="eastAsia" w:asciiTheme="minorEastAsia" w:hAnsiTheme="minorEastAsia" w:cstheme="minorEastAsia"/>
          <w:color w:val="0000FF"/>
          <w:kern w:val="0"/>
          <w:sz w:val="24"/>
          <w:szCs w:val="24"/>
          <w:highlight w:val="none"/>
          <w:lang w:val="en-US" w:eastAsia="zh-CN" w:bidi="ar"/>
        </w:rPr>
        <w:t>004</w:t>
      </w:r>
      <w:r>
        <w:rPr>
          <w:rFonts w:hint="eastAsia" w:asciiTheme="minorEastAsia" w:hAnsiTheme="minorEastAsia" w:eastAsiaTheme="minorEastAsia" w:cstheme="minorEastAsia"/>
          <w:color w:val="000000"/>
          <w:kern w:val="0"/>
          <w:sz w:val="24"/>
          <w:szCs w:val="24"/>
          <w:lang w:val="en-US" w:eastAsia="zh-CN" w:bidi="ar"/>
        </w:rPr>
        <w:t>）</w:t>
      </w:r>
    </w:p>
    <w:p>
      <w:pPr>
        <w:keepNext w:val="0"/>
        <w:keepLines w:val="0"/>
        <w:widowControl/>
        <w:suppressLineNumbers w:val="0"/>
        <w:jc w:val="left"/>
        <w:rPr>
          <w:rFonts w:hint="eastAsia" w:asciiTheme="minorEastAsia" w:hAnsiTheme="minorEastAsia" w:eastAsiaTheme="minorEastAsia" w:cstheme="minorEastAsia"/>
          <w:color w:val="000000"/>
          <w:kern w:val="0"/>
          <w:sz w:val="21"/>
          <w:szCs w:val="21"/>
          <w:lang w:val="en-US" w:eastAsia="zh-CN" w:bidi="ar"/>
        </w:rPr>
      </w:pP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项目所在地区：</w:t>
      </w:r>
      <w:r>
        <w:rPr>
          <w:rFonts w:hint="eastAsia" w:asciiTheme="minorEastAsia" w:hAnsiTheme="minorEastAsia" w:eastAsiaTheme="minorEastAsia" w:cstheme="minorEastAsia"/>
          <w:color w:val="0000FF"/>
          <w:kern w:val="0"/>
          <w:sz w:val="21"/>
          <w:szCs w:val="21"/>
          <w:lang w:val="en-US" w:eastAsia="zh-CN" w:bidi="ar"/>
        </w:rPr>
        <w:t xml:space="preserve">陕西省,宝鸡市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color w:val="000000"/>
          <w:kern w:val="0"/>
          <w:sz w:val="24"/>
          <w:szCs w:val="24"/>
          <w:lang w:val="en-US" w:eastAsia="zh-CN" w:bidi="ar"/>
        </w:rPr>
        <w:t>一、</w:t>
      </w:r>
      <w:r>
        <w:rPr>
          <w:rFonts w:hint="eastAsia" w:asciiTheme="minorEastAsia" w:hAnsiTheme="minorEastAsia" w:cstheme="minorEastAsia"/>
          <w:b/>
          <w:bCs/>
          <w:color w:val="000000"/>
          <w:kern w:val="0"/>
          <w:sz w:val="24"/>
          <w:szCs w:val="24"/>
          <w:lang w:val="en-US" w:eastAsia="zh-CN" w:bidi="ar"/>
        </w:rPr>
        <w:t>采购</w:t>
      </w:r>
      <w:r>
        <w:rPr>
          <w:rFonts w:hint="eastAsia" w:asciiTheme="minorEastAsia" w:hAnsiTheme="minorEastAsia" w:eastAsiaTheme="minorEastAsia" w:cstheme="minorEastAsia"/>
          <w:b/>
          <w:bCs/>
          <w:color w:val="000000"/>
          <w:kern w:val="0"/>
          <w:sz w:val="24"/>
          <w:szCs w:val="24"/>
          <w:lang w:val="en-US" w:eastAsia="zh-CN" w:bidi="ar"/>
        </w:rPr>
        <w:t>条件</w:t>
      </w:r>
      <w:r>
        <w:rPr>
          <w:rFonts w:hint="eastAsia" w:asciiTheme="minorEastAsia" w:hAnsiTheme="minorEastAsia" w:eastAsiaTheme="minorEastAsia" w:cstheme="minorEastAsia"/>
          <w:b/>
          <w:bCs/>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本</w:t>
      </w:r>
      <w:r>
        <w:rPr>
          <w:rFonts w:hint="eastAsia" w:asciiTheme="minorEastAsia" w:hAnsiTheme="minorEastAsia" w:eastAsiaTheme="minorEastAsia" w:cstheme="minorEastAsia"/>
          <w:color w:val="0000FF"/>
          <w:kern w:val="0"/>
          <w:sz w:val="21"/>
          <w:szCs w:val="21"/>
          <w:lang w:val="en-US" w:eastAsia="zh-CN" w:bidi="ar"/>
        </w:rPr>
        <w:t>宝钛集团宽厚板材料公司</w:t>
      </w:r>
      <w:r>
        <w:rPr>
          <w:rFonts w:hint="eastAsia" w:asciiTheme="minorEastAsia" w:hAnsiTheme="minorEastAsia" w:cstheme="minorEastAsia"/>
          <w:color w:val="0000FF"/>
          <w:kern w:val="0"/>
          <w:sz w:val="21"/>
          <w:szCs w:val="21"/>
          <w:lang w:val="en-US" w:eastAsia="zh-CN" w:bidi="ar"/>
        </w:rPr>
        <w:t>2#天然气加热炉液压站改造</w:t>
      </w:r>
      <w:r>
        <w:rPr>
          <w:rFonts w:hint="eastAsia" w:asciiTheme="minorEastAsia" w:hAnsiTheme="minorEastAsia" w:eastAsiaTheme="minorEastAsia" w:cstheme="minorEastAsia"/>
          <w:color w:val="0000FF"/>
          <w:kern w:val="0"/>
          <w:sz w:val="21"/>
          <w:szCs w:val="21"/>
          <w:lang w:val="en-US" w:eastAsia="zh-CN" w:bidi="ar"/>
        </w:rPr>
        <w:t>项目</w:t>
      </w:r>
      <w:r>
        <w:rPr>
          <w:rFonts w:hint="eastAsia" w:asciiTheme="minorEastAsia" w:hAnsiTheme="minorEastAsia" w:cstheme="minorEastAsia"/>
          <w:color w:val="0000FF"/>
          <w:kern w:val="0"/>
          <w:sz w:val="21"/>
          <w:szCs w:val="21"/>
          <w:lang w:val="en-US" w:eastAsia="zh-CN" w:bidi="ar"/>
        </w:rPr>
        <w:t>采购</w:t>
      </w:r>
      <w:r>
        <w:rPr>
          <w:rFonts w:hint="eastAsia" w:asciiTheme="minorEastAsia" w:hAnsiTheme="minorEastAsia" w:eastAsiaTheme="minorEastAsia" w:cstheme="minorEastAsia"/>
          <w:color w:val="0000FF"/>
          <w:kern w:val="0"/>
          <w:sz w:val="21"/>
          <w:szCs w:val="21"/>
          <w:lang w:val="en-US" w:eastAsia="zh-CN" w:bidi="ar"/>
        </w:rPr>
        <w:t>公告</w:t>
      </w:r>
      <w:r>
        <w:rPr>
          <w:rFonts w:hint="eastAsia" w:asciiTheme="minorEastAsia" w:hAnsiTheme="minorEastAsia" w:eastAsiaTheme="minorEastAsia" w:cstheme="minorEastAsia"/>
          <w:color w:val="000000"/>
          <w:kern w:val="0"/>
          <w:sz w:val="21"/>
          <w:szCs w:val="21"/>
          <w:lang w:val="en-US" w:eastAsia="zh-CN" w:bidi="ar"/>
        </w:rPr>
        <w:t>已由项目审批/核准/备案机关批准，项目资金来源为</w:t>
      </w:r>
      <w:r>
        <w:rPr>
          <w:rFonts w:hint="eastAsia" w:asciiTheme="minorEastAsia" w:hAnsiTheme="minorEastAsia" w:eastAsiaTheme="minorEastAsia" w:cstheme="minorEastAsia"/>
          <w:color w:val="0000FF"/>
          <w:kern w:val="0"/>
          <w:sz w:val="21"/>
          <w:szCs w:val="21"/>
          <w:lang w:val="en-US" w:eastAsia="zh-CN" w:bidi="ar"/>
        </w:rPr>
        <w:t>其他资金自筹，</w:t>
      </w:r>
      <w:r>
        <w:rPr>
          <w:rFonts w:hint="eastAsia" w:asciiTheme="minorEastAsia" w:hAnsiTheme="minorEastAsia" w:cstheme="minorEastAsia"/>
          <w:color w:val="000000"/>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人为</w:t>
      </w:r>
      <w:r>
        <w:rPr>
          <w:rFonts w:hint="eastAsia" w:asciiTheme="minorEastAsia" w:hAnsiTheme="minorEastAsia" w:eastAsiaTheme="minorEastAsia" w:cstheme="minorEastAsia"/>
          <w:color w:val="0000FF"/>
          <w:kern w:val="0"/>
          <w:sz w:val="21"/>
          <w:szCs w:val="21"/>
          <w:lang w:val="en-US" w:eastAsia="zh-CN" w:bidi="ar"/>
        </w:rPr>
        <w:t>宝钛集团有限公司</w:t>
      </w:r>
      <w:r>
        <w:rPr>
          <w:rFonts w:hint="eastAsia" w:asciiTheme="minorEastAsia" w:hAnsiTheme="minorEastAsia" w:eastAsiaTheme="minorEastAsia" w:cstheme="minorEastAsia"/>
          <w:color w:val="000000"/>
          <w:kern w:val="0"/>
          <w:sz w:val="21"/>
          <w:szCs w:val="21"/>
          <w:lang w:val="en-US" w:eastAsia="zh-CN" w:bidi="ar"/>
        </w:rPr>
        <w:t>。本项目已具备</w:t>
      </w:r>
      <w:r>
        <w:rPr>
          <w:rFonts w:hint="eastAsia" w:asciiTheme="minorEastAsia" w:hAnsiTheme="minorEastAsia" w:cstheme="minorEastAsia"/>
          <w:color w:val="000000"/>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条件</w:t>
      </w:r>
      <w:r>
        <w:rPr>
          <w:rFonts w:hint="eastAsia" w:asciiTheme="minorEastAsia" w:hAnsiTheme="minorEastAsia" w:cstheme="minorEastAsia"/>
          <w:color w:val="000000"/>
          <w:kern w:val="0"/>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现</w:t>
      </w:r>
      <w:r>
        <w:rPr>
          <w:rFonts w:hint="eastAsia" w:asciiTheme="minorEastAsia" w:hAnsiTheme="minorEastAsia" w:cstheme="minorEastAsia"/>
          <w:color w:val="000000"/>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方式为</w:t>
      </w:r>
      <w:r>
        <w:rPr>
          <w:rFonts w:hint="eastAsia" w:asciiTheme="minorEastAsia" w:hAnsiTheme="minorEastAsia" w:cstheme="minorEastAsia"/>
          <w:color w:val="0000FF"/>
          <w:kern w:val="0"/>
          <w:sz w:val="21"/>
          <w:szCs w:val="21"/>
          <w:lang w:val="en-US" w:eastAsia="zh-CN" w:bidi="ar"/>
        </w:rPr>
        <w:t>竞争性磋商</w:t>
      </w:r>
      <w:r>
        <w:rPr>
          <w:rFonts w:hint="eastAsia" w:asciiTheme="minorEastAsia" w:hAnsiTheme="minorEastAsia" w:eastAsiaTheme="minorEastAsia" w:cstheme="minorEastAsia"/>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color w:val="000000"/>
          <w:kern w:val="0"/>
          <w:sz w:val="24"/>
          <w:szCs w:val="24"/>
          <w:lang w:val="en-US" w:eastAsia="zh-CN" w:bidi="ar"/>
        </w:rPr>
        <w:t>二、项目概况和</w:t>
      </w:r>
      <w:r>
        <w:rPr>
          <w:rFonts w:hint="eastAsia" w:asciiTheme="minorEastAsia" w:hAnsiTheme="minorEastAsia" w:cstheme="minorEastAsia"/>
          <w:b/>
          <w:bCs/>
          <w:color w:val="000000"/>
          <w:kern w:val="0"/>
          <w:sz w:val="24"/>
          <w:szCs w:val="24"/>
          <w:lang w:val="en-US" w:eastAsia="zh-CN" w:bidi="ar"/>
        </w:rPr>
        <w:t>采购</w:t>
      </w:r>
      <w:r>
        <w:rPr>
          <w:rFonts w:hint="eastAsia" w:asciiTheme="minorEastAsia" w:hAnsiTheme="minorEastAsia" w:eastAsiaTheme="minorEastAsia" w:cstheme="minorEastAsia"/>
          <w:b/>
          <w:bCs/>
          <w:color w:val="000000"/>
          <w:kern w:val="0"/>
          <w:sz w:val="24"/>
          <w:szCs w:val="24"/>
          <w:lang w:val="en-US" w:eastAsia="zh-CN" w:bidi="ar"/>
        </w:rPr>
        <w:t xml:space="preserve">范围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规模：</w:t>
      </w:r>
      <w:r>
        <w:rPr>
          <w:rFonts w:hint="eastAsia" w:asciiTheme="minorEastAsia" w:hAnsiTheme="minorEastAsia" w:eastAsiaTheme="minorEastAsia" w:cstheme="minorEastAsia"/>
          <w:color w:val="0000FF"/>
          <w:kern w:val="0"/>
          <w:sz w:val="21"/>
          <w:szCs w:val="21"/>
          <w:lang w:val="en-US" w:eastAsia="zh-CN" w:bidi="ar"/>
        </w:rPr>
        <w:t>本</w:t>
      </w:r>
      <w:r>
        <w:rPr>
          <w:rFonts w:hint="eastAsia" w:asciiTheme="minorEastAsia" w:hAnsiTheme="minorEastAsia" w:cstheme="minorEastAsia"/>
          <w:color w:val="0000FF"/>
          <w:kern w:val="0"/>
          <w:sz w:val="21"/>
          <w:szCs w:val="21"/>
          <w:lang w:val="en-US" w:eastAsia="zh-CN" w:bidi="ar"/>
        </w:rPr>
        <w:t>采购</w:t>
      </w:r>
      <w:r>
        <w:rPr>
          <w:rFonts w:hint="eastAsia" w:asciiTheme="minorEastAsia" w:hAnsiTheme="minorEastAsia" w:eastAsiaTheme="minorEastAsia" w:cstheme="minorEastAsia"/>
          <w:color w:val="0000FF"/>
          <w:kern w:val="0"/>
          <w:sz w:val="21"/>
          <w:szCs w:val="21"/>
          <w:lang w:val="en-US" w:eastAsia="zh-CN" w:bidi="ar"/>
        </w:rPr>
        <w:t>项目划分为 1 个标段，本次</w:t>
      </w:r>
      <w:r>
        <w:rPr>
          <w:rFonts w:hint="eastAsia" w:asciiTheme="minorEastAsia" w:hAnsiTheme="minorEastAsia" w:cstheme="minorEastAsia"/>
          <w:color w:val="0000FF"/>
          <w:kern w:val="0"/>
          <w:sz w:val="21"/>
          <w:szCs w:val="21"/>
          <w:lang w:val="en-US" w:eastAsia="zh-CN" w:bidi="ar"/>
        </w:rPr>
        <w:t>采购</w:t>
      </w:r>
      <w:r>
        <w:rPr>
          <w:rFonts w:hint="eastAsia" w:asciiTheme="minorEastAsia" w:hAnsiTheme="minorEastAsia" w:eastAsiaTheme="minorEastAsia" w:cstheme="minorEastAsia"/>
          <w:color w:val="0000FF"/>
          <w:kern w:val="0"/>
          <w:sz w:val="21"/>
          <w:szCs w:val="21"/>
          <w:lang w:val="en-US" w:eastAsia="zh-CN" w:bidi="ar"/>
        </w:rPr>
        <w:t>为其中的：</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color w:val="0000FF"/>
          <w:kern w:val="0"/>
          <w:sz w:val="21"/>
          <w:szCs w:val="21"/>
          <w:lang w:val="en-US" w:eastAsia="zh-CN" w:bidi="ar"/>
        </w:rPr>
        <w:t>(001)</w:t>
      </w:r>
      <w:r>
        <w:rPr>
          <w:rFonts w:hint="eastAsia" w:asciiTheme="minorEastAsia" w:hAnsiTheme="minorEastAsia" w:eastAsiaTheme="minorEastAsia" w:cstheme="minorEastAsia"/>
          <w:color w:val="0000FF"/>
          <w:kern w:val="0"/>
          <w:sz w:val="21"/>
          <w:szCs w:val="21"/>
          <w:lang w:val="en-US" w:eastAsia="zh-CN" w:bidi="ar"/>
        </w:rPr>
        <w:t>宝钛集团宽厚板材料公司</w:t>
      </w:r>
      <w:r>
        <w:rPr>
          <w:rFonts w:hint="eastAsia" w:asciiTheme="minorEastAsia" w:hAnsiTheme="minorEastAsia" w:cstheme="minorEastAsia"/>
          <w:color w:val="0000FF"/>
          <w:kern w:val="0"/>
          <w:sz w:val="21"/>
          <w:szCs w:val="21"/>
          <w:lang w:val="en-US" w:eastAsia="zh-CN" w:bidi="ar"/>
        </w:rPr>
        <w:t>2#天然气加热炉液压站改造</w:t>
      </w:r>
      <w:r>
        <w:rPr>
          <w:rFonts w:hint="eastAsia" w:asciiTheme="minorEastAsia" w:hAnsiTheme="minorEastAsia" w:eastAsiaTheme="minorEastAsia" w:cstheme="minorEastAsia"/>
          <w:color w:val="0000FF"/>
          <w:kern w:val="0"/>
          <w:sz w:val="21"/>
          <w:szCs w:val="21"/>
          <w:lang w:val="en-US" w:eastAsia="zh-CN" w:bidi="ar"/>
        </w:rPr>
        <w:t>项目</w:t>
      </w:r>
      <w:r>
        <w:rPr>
          <w:rFonts w:hint="eastAsia" w:asciiTheme="minorEastAsia" w:hAnsiTheme="minorEastAsia" w:cstheme="minorEastAsia"/>
          <w:color w:val="0000FF"/>
          <w:kern w:val="0"/>
          <w:sz w:val="21"/>
          <w:szCs w:val="21"/>
          <w:lang w:val="en-US" w:eastAsia="zh-CN" w:bidi="ar"/>
        </w:rPr>
        <w:t>采购</w:t>
      </w:r>
      <w:r>
        <w:rPr>
          <w:rFonts w:hint="eastAsia" w:asciiTheme="minorEastAsia" w:hAnsiTheme="minorEastAsia" w:eastAsiaTheme="minorEastAsia" w:cstheme="minorEastAsia"/>
          <w:color w:val="0000FF"/>
          <w:kern w:val="0"/>
          <w:sz w:val="21"/>
          <w:szCs w:val="21"/>
          <w:lang w:val="en-US" w:eastAsia="zh-CN" w:bidi="ar"/>
        </w:rPr>
        <w:t xml:space="preserve">公告。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范围：本</w:t>
      </w:r>
      <w:r>
        <w:rPr>
          <w:rFonts w:hint="eastAsia" w:asciiTheme="minorEastAsia" w:hAnsiTheme="minorEastAsia" w:cstheme="minorEastAsia"/>
          <w:color w:val="000000"/>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 xml:space="preserve">项目划分为 </w:t>
      </w:r>
      <w:r>
        <w:rPr>
          <w:rFonts w:hint="eastAsia" w:asciiTheme="minorEastAsia" w:hAnsiTheme="minorEastAsia" w:eastAsiaTheme="minorEastAsia" w:cstheme="minorEastAsia"/>
          <w:color w:val="0000FF"/>
          <w:kern w:val="0"/>
          <w:sz w:val="21"/>
          <w:szCs w:val="21"/>
          <w:lang w:val="en-US" w:eastAsia="zh-CN" w:bidi="ar"/>
        </w:rPr>
        <w:t xml:space="preserve">1 </w:t>
      </w:r>
      <w:r>
        <w:rPr>
          <w:rFonts w:hint="eastAsia" w:asciiTheme="minorEastAsia" w:hAnsiTheme="minorEastAsia" w:eastAsiaTheme="minorEastAsia" w:cstheme="minorEastAsia"/>
          <w:color w:val="000000"/>
          <w:kern w:val="0"/>
          <w:sz w:val="21"/>
          <w:szCs w:val="21"/>
          <w:lang w:val="en-US" w:eastAsia="zh-CN" w:bidi="ar"/>
        </w:rPr>
        <w:t>个标段，本次</w:t>
      </w:r>
      <w:r>
        <w:rPr>
          <w:rFonts w:hint="eastAsia" w:asciiTheme="minorEastAsia" w:hAnsiTheme="minorEastAsia" w:cstheme="minorEastAsia"/>
          <w:color w:val="000000"/>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 xml:space="preserve">为其中的：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color w:val="0000FF"/>
          <w:kern w:val="0"/>
          <w:sz w:val="21"/>
          <w:szCs w:val="21"/>
          <w:lang w:val="en-US" w:eastAsia="zh-CN" w:bidi="ar"/>
        </w:rPr>
        <w:t>(001)宝钛集团宽厚板材料公司</w:t>
      </w:r>
      <w:r>
        <w:rPr>
          <w:rFonts w:hint="eastAsia" w:asciiTheme="minorEastAsia" w:hAnsiTheme="minorEastAsia" w:cstheme="minorEastAsia"/>
          <w:color w:val="0000FF"/>
          <w:kern w:val="0"/>
          <w:sz w:val="21"/>
          <w:szCs w:val="21"/>
          <w:lang w:val="en-US" w:eastAsia="zh-CN" w:bidi="ar"/>
        </w:rPr>
        <w:t>2#天然气加热炉液压站改造</w:t>
      </w:r>
      <w:r>
        <w:rPr>
          <w:rFonts w:hint="eastAsia" w:asciiTheme="minorEastAsia" w:hAnsiTheme="minorEastAsia" w:eastAsiaTheme="minorEastAsia" w:cstheme="minorEastAsia"/>
          <w:color w:val="0000FF"/>
          <w:kern w:val="0"/>
          <w:sz w:val="21"/>
          <w:szCs w:val="21"/>
          <w:lang w:val="en-US" w:eastAsia="zh-CN" w:bidi="ar"/>
        </w:rPr>
        <w:t>项目</w:t>
      </w:r>
      <w:r>
        <w:rPr>
          <w:rFonts w:hint="eastAsia" w:asciiTheme="minorEastAsia" w:hAnsiTheme="minorEastAsia" w:cstheme="minorEastAsia"/>
          <w:color w:val="0000FF"/>
          <w:kern w:val="0"/>
          <w:sz w:val="21"/>
          <w:szCs w:val="21"/>
          <w:lang w:val="en-US" w:eastAsia="zh-CN" w:bidi="ar"/>
        </w:rPr>
        <w:t>采购</w:t>
      </w:r>
      <w:r>
        <w:rPr>
          <w:rFonts w:hint="eastAsia" w:asciiTheme="minorEastAsia" w:hAnsiTheme="minorEastAsia" w:eastAsiaTheme="minorEastAsia" w:cstheme="minorEastAsia"/>
          <w:color w:val="0000FF"/>
          <w:kern w:val="0"/>
          <w:sz w:val="21"/>
          <w:szCs w:val="21"/>
          <w:lang w:val="en-US" w:eastAsia="zh-CN" w:bidi="ar"/>
        </w:rPr>
        <w:t>公告</w:t>
      </w:r>
      <w:r>
        <w:rPr>
          <w:rFonts w:hint="eastAsia" w:asciiTheme="minorEastAsia" w:hAnsiTheme="minorEastAsia" w:cstheme="minorEastAsia"/>
          <w:color w:val="0000FF"/>
          <w:kern w:val="0"/>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color w:val="000000"/>
          <w:kern w:val="0"/>
          <w:sz w:val="24"/>
          <w:szCs w:val="24"/>
          <w:lang w:val="en-US" w:eastAsia="zh-CN" w:bidi="ar"/>
        </w:rPr>
        <w:t>三、</w:t>
      </w:r>
      <w:r>
        <w:rPr>
          <w:rFonts w:hint="eastAsia" w:asciiTheme="minorEastAsia" w:hAnsiTheme="minorEastAsia" w:cstheme="minorEastAsia"/>
          <w:b/>
          <w:bCs/>
          <w:color w:val="000000"/>
          <w:kern w:val="0"/>
          <w:sz w:val="24"/>
          <w:szCs w:val="24"/>
          <w:lang w:val="en-US" w:eastAsia="zh-CN" w:bidi="ar"/>
        </w:rPr>
        <w:t>供应商</w:t>
      </w:r>
      <w:r>
        <w:rPr>
          <w:rFonts w:hint="eastAsia" w:asciiTheme="minorEastAsia" w:hAnsiTheme="minorEastAsia" w:eastAsiaTheme="minorEastAsia" w:cstheme="minorEastAsia"/>
          <w:b/>
          <w:bCs/>
          <w:color w:val="000000"/>
          <w:kern w:val="0"/>
          <w:sz w:val="24"/>
          <w:szCs w:val="24"/>
          <w:lang w:val="en-US" w:eastAsia="zh-CN" w:bidi="ar"/>
        </w:rPr>
        <w:t>资格要求</w:t>
      </w:r>
      <w:r>
        <w:rPr>
          <w:rFonts w:hint="eastAsia" w:asciiTheme="minorEastAsia" w:hAnsiTheme="minorEastAsia" w:eastAsiaTheme="minorEastAsia" w:cstheme="minorEastAsia"/>
          <w:b/>
          <w:bCs/>
          <w:color w:val="000000"/>
          <w:kern w:val="0"/>
          <w:sz w:val="21"/>
          <w:szCs w:val="21"/>
          <w:lang w:val="en-US" w:eastAsia="zh-CN" w:bidi="ar"/>
        </w:rPr>
        <w:t xml:space="preserve"> </w:t>
      </w:r>
    </w:p>
    <w:p>
      <w:pPr>
        <w:keepNext w:val="0"/>
        <w:keepLines w:val="0"/>
        <w:pageBreakBefore w:val="0"/>
        <w:widowControl/>
        <w:kinsoku/>
        <w:wordWrap/>
        <w:overflowPunct/>
        <w:topLinePunct w:val="0"/>
        <w:autoSpaceDE/>
        <w:autoSpaceDN/>
        <w:bidi w:val="0"/>
        <w:adjustRightInd w:val="0"/>
        <w:snapToGrid w:val="0"/>
        <w:spacing w:after="0" w:line="360" w:lineRule="exact"/>
        <w:ind w:firstLine="420" w:firstLineChars="200"/>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(001 宝钛集团宽厚板材料公司2#天然气加热炉液压站改造项目采购公告)的</w:t>
      </w:r>
      <w:r>
        <w:rPr>
          <w:rFonts w:hint="eastAsia" w:asciiTheme="minorEastAsia" w:hAnsiTheme="minorEastAsia" w:cstheme="minorEastAsia"/>
          <w:color w:val="0000FF"/>
          <w:kern w:val="0"/>
          <w:sz w:val="21"/>
          <w:szCs w:val="21"/>
          <w:lang w:val="en-US" w:eastAsia="zh-CN" w:bidi="ar"/>
        </w:rPr>
        <w:t>供应商</w:t>
      </w:r>
      <w:r>
        <w:rPr>
          <w:rFonts w:hint="eastAsia" w:asciiTheme="minorEastAsia" w:hAnsiTheme="minorEastAsia" w:eastAsiaTheme="minorEastAsia" w:cstheme="minorEastAsia"/>
          <w:color w:val="0000FF"/>
          <w:kern w:val="0"/>
          <w:sz w:val="21"/>
          <w:szCs w:val="21"/>
          <w:lang w:val="en-US" w:eastAsia="zh-CN" w:bidi="ar"/>
        </w:rPr>
        <w:t>资格能力要求：</w:t>
      </w:r>
    </w:p>
    <w:p>
      <w:pPr>
        <w:keepNext w:val="0"/>
        <w:keepLines w:val="0"/>
        <w:pageBreakBefore w:val="0"/>
        <w:widowControl/>
        <w:kinsoku/>
        <w:wordWrap/>
        <w:overflowPunct/>
        <w:topLinePunct w:val="0"/>
        <w:autoSpaceDE/>
        <w:autoSpaceDN/>
        <w:bidi w:val="0"/>
        <w:adjustRightInd w:val="0"/>
        <w:snapToGrid w:val="0"/>
        <w:spacing w:after="0" w:line="360" w:lineRule="exact"/>
        <w:ind w:firstLine="420" w:firstLineChars="200"/>
        <w:textAlignment w:val="auto"/>
        <w:rPr>
          <w:rFonts w:hint="default"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1.供应商为中华人民共和国境内正式注册并具有独立法人资格的法人或其他组织，具有独立签订合同的权利和良好履行合同能力的公司，不接受代理商。且需提供营业执照、法定代表人证明书、法人授权委托书、银行开户许可证、近3年（</w:t>
      </w:r>
      <w:r>
        <w:rPr>
          <w:rFonts w:hint="eastAsia" w:asciiTheme="minorEastAsia" w:hAnsiTheme="minorEastAsia" w:cstheme="minorEastAsia"/>
          <w:color w:val="0000FF"/>
          <w:kern w:val="0"/>
          <w:sz w:val="21"/>
          <w:szCs w:val="21"/>
          <w:lang w:val="en-US" w:eastAsia="zh-CN" w:bidi="ar"/>
        </w:rPr>
        <w:t>2022-2024</w:t>
      </w:r>
      <w:r>
        <w:rPr>
          <w:rFonts w:hint="eastAsia" w:asciiTheme="minorEastAsia" w:hAnsiTheme="minorEastAsia" w:eastAsiaTheme="minorEastAsia" w:cstheme="minorEastAsia"/>
          <w:color w:val="0000FF"/>
          <w:kern w:val="0"/>
          <w:sz w:val="21"/>
          <w:szCs w:val="21"/>
          <w:lang w:val="en-US" w:eastAsia="zh-CN" w:bidi="ar"/>
        </w:rPr>
        <w:t>）</w:t>
      </w:r>
      <w:r>
        <w:rPr>
          <w:rFonts w:hint="eastAsia" w:asciiTheme="minorEastAsia" w:hAnsiTheme="minorEastAsia" w:cstheme="minorEastAsia"/>
          <w:color w:val="0000FF"/>
          <w:kern w:val="0"/>
          <w:sz w:val="21"/>
          <w:szCs w:val="21"/>
          <w:lang w:val="en-US" w:eastAsia="zh-CN" w:bidi="ar"/>
        </w:rPr>
        <w:t>设计、制作、改造、</w:t>
      </w:r>
      <w:r>
        <w:rPr>
          <w:rFonts w:hint="eastAsia" w:asciiTheme="minorEastAsia" w:hAnsiTheme="minorEastAsia" w:eastAsiaTheme="minorEastAsia" w:cstheme="minorEastAsia"/>
          <w:color w:val="0000FF"/>
          <w:kern w:val="0"/>
          <w:sz w:val="21"/>
          <w:szCs w:val="21"/>
          <w:lang w:val="en-US" w:eastAsia="zh-CN" w:bidi="ar"/>
        </w:rPr>
        <w:t>维修此类</w:t>
      </w:r>
      <w:r>
        <w:rPr>
          <w:rFonts w:hint="eastAsia" w:asciiTheme="minorEastAsia" w:hAnsiTheme="minorEastAsia" w:cstheme="minorEastAsia"/>
          <w:color w:val="0000FF"/>
          <w:kern w:val="0"/>
          <w:sz w:val="21"/>
          <w:szCs w:val="21"/>
          <w:lang w:val="en-US" w:eastAsia="zh-CN" w:bidi="ar"/>
        </w:rPr>
        <w:t>液压站</w:t>
      </w:r>
      <w:r>
        <w:rPr>
          <w:rFonts w:hint="eastAsia" w:asciiTheme="minorEastAsia" w:hAnsiTheme="minorEastAsia" w:eastAsiaTheme="minorEastAsia" w:cstheme="minorEastAsia"/>
          <w:color w:val="0000FF"/>
          <w:kern w:val="0"/>
          <w:sz w:val="21"/>
          <w:szCs w:val="21"/>
          <w:lang w:val="en-US" w:eastAsia="zh-CN" w:bidi="ar"/>
        </w:rPr>
        <w:t>的业绩。</w:t>
      </w:r>
    </w:p>
    <w:p>
      <w:pPr>
        <w:keepNext w:val="0"/>
        <w:keepLines w:val="0"/>
        <w:pageBreakBefore w:val="0"/>
        <w:widowControl/>
        <w:kinsoku/>
        <w:wordWrap/>
        <w:overflowPunct/>
        <w:topLinePunct w:val="0"/>
        <w:autoSpaceDE/>
        <w:autoSpaceDN/>
        <w:bidi w:val="0"/>
        <w:adjustRightInd w:val="0"/>
        <w:snapToGrid w:val="0"/>
        <w:spacing w:after="0" w:line="360" w:lineRule="exact"/>
        <w:ind w:firstLine="420" w:firstLineChars="200"/>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2.提供近</w:t>
      </w:r>
      <w:r>
        <w:rPr>
          <w:rFonts w:hint="eastAsia" w:asciiTheme="minorEastAsia" w:hAnsiTheme="minorEastAsia" w:cstheme="minorEastAsia"/>
          <w:color w:val="0000FF"/>
          <w:kern w:val="0"/>
          <w:sz w:val="21"/>
          <w:szCs w:val="21"/>
          <w:lang w:val="en-US" w:eastAsia="zh-CN" w:bidi="ar"/>
        </w:rPr>
        <w:t>3</w:t>
      </w:r>
      <w:r>
        <w:rPr>
          <w:rFonts w:hint="eastAsia" w:asciiTheme="minorEastAsia" w:hAnsiTheme="minorEastAsia" w:eastAsiaTheme="minorEastAsia" w:cstheme="minorEastAsia"/>
          <w:color w:val="0000FF"/>
          <w:kern w:val="0"/>
          <w:sz w:val="21"/>
          <w:szCs w:val="21"/>
          <w:lang w:val="en-US" w:eastAsia="zh-CN" w:bidi="ar"/>
        </w:rPr>
        <w:t>年（</w:t>
      </w:r>
      <w:r>
        <w:rPr>
          <w:rFonts w:hint="eastAsia" w:asciiTheme="minorEastAsia" w:hAnsiTheme="minorEastAsia" w:cstheme="minorEastAsia"/>
          <w:color w:val="0000FF"/>
          <w:kern w:val="0"/>
          <w:sz w:val="21"/>
          <w:szCs w:val="21"/>
          <w:lang w:val="en-US" w:eastAsia="zh-CN" w:bidi="ar"/>
        </w:rPr>
        <w:t>2022-2024</w:t>
      </w:r>
      <w:r>
        <w:rPr>
          <w:rFonts w:hint="eastAsia" w:asciiTheme="minorEastAsia" w:hAnsiTheme="minorEastAsia" w:eastAsiaTheme="minorEastAsia" w:cstheme="minorEastAsia"/>
          <w:color w:val="0000FF"/>
          <w:kern w:val="0"/>
          <w:sz w:val="21"/>
          <w:szCs w:val="21"/>
          <w:lang w:val="en-US" w:eastAsia="zh-CN" w:bidi="ar"/>
        </w:rPr>
        <w:t>）审计报告；有良好的履约能力，近三年无重大诉讼案件和重大合同纠纷，供应商不得在“信用中国”网站被列为失信被执行人（https://www.creditchina.gov.cn/xinyongfuwu/shixinbeizhixingrenchaxun/）提供查询截图；</w:t>
      </w:r>
    </w:p>
    <w:p>
      <w:pPr>
        <w:keepNext w:val="0"/>
        <w:keepLines w:val="0"/>
        <w:pageBreakBefore w:val="0"/>
        <w:widowControl/>
        <w:kinsoku/>
        <w:wordWrap/>
        <w:overflowPunct/>
        <w:topLinePunct w:val="0"/>
        <w:autoSpaceDE/>
        <w:autoSpaceDN/>
        <w:bidi w:val="0"/>
        <w:adjustRightInd w:val="0"/>
        <w:snapToGrid w:val="0"/>
        <w:spacing w:after="0" w:line="360" w:lineRule="exact"/>
        <w:ind w:firstLine="420" w:firstLineChars="200"/>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3.单位负责人为同一人或存在控股、管理关系的不同单位，不得同时参加采购项目；</w:t>
      </w:r>
    </w:p>
    <w:p>
      <w:pPr>
        <w:keepNext w:val="0"/>
        <w:keepLines w:val="0"/>
        <w:pageBreakBefore w:val="0"/>
        <w:widowControl/>
        <w:kinsoku/>
        <w:wordWrap/>
        <w:overflowPunct/>
        <w:topLinePunct w:val="0"/>
        <w:autoSpaceDE/>
        <w:autoSpaceDN/>
        <w:bidi w:val="0"/>
        <w:adjustRightInd w:val="0"/>
        <w:snapToGrid w:val="0"/>
        <w:spacing w:after="0" w:line="360" w:lineRule="exact"/>
        <w:ind w:firstLine="420" w:firstLineChars="200"/>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4.与采购存在利害关系可能影响本次采购公正性的法人、其他组织或个人，不得参加采购；</w:t>
      </w:r>
    </w:p>
    <w:p>
      <w:pPr>
        <w:keepNext w:val="0"/>
        <w:keepLines w:val="0"/>
        <w:pageBreakBefore w:val="0"/>
        <w:widowControl/>
        <w:kinsoku/>
        <w:wordWrap/>
        <w:overflowPunct/>
        <w:topLinePunct w:val="0"/>
        <w:autoSpaceDE/>
        <w:autoSpaceDN/>
        <w:bidi w:val="0"/>
        <w:adjustRightInd w:val="0"/>
        <w:snapToGrid w:val="0"/>
        <w:spacing w:after="0" w:line="360" w:lineRule="exact"/>
        <w:ind w:firstLine="420" w:firstLineChars="200"/>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cstheme="minorEastAsia"/>
          <w:color w:val="0000FF"/>
          <w:kern w:val="0"/>
          <w:sz w:val="21"/>
          <w:szCs w:val="21"/>
          <w:lang w:val="en-US" w:eastAsia="zh-CN" w:bidi="ar"/>
        </w:rPr>
        <w:t>5</w:t>
      </w:r>
      <w:r>
        <w:rPr>
          <w:rFonts w:hint="eastAsia" w:asciiTheme="minorEastAsia" w:hAnsiTheme="minorEastAsia" w:eastAsiaTheme="minorEastAsia" w:cstheme="minorEastAsia"/>
          <w:color w:val="0000FF"/>
          <w:kern w:val="0"/>
          <w:sz w:val="21"/>
          <w:szCs w:val="21"/>
          <w:lang w:val="en-US" w:eastAsia="zh-CN" w:bidi="ar"/>
        </w:rPr>
        <w:t>.本次采购项目不允许联合体参加报名。</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color w:val="000000"/>
          <w:kern w:val="0"/>
          <w:sz w:val="24"/>
          <w:szCs w:val="24"/>
          <w:lang w:val="en-US" w:eastAsia="zh-CN" w:bidi="ar"/>
        </w:rPr>
        <w:t>四、</w:t>
      </w:r>
      <w:r>
        <w:rPr>
          <w:rFonts w:hint="eastAsia" w:asciiTheme="minorEastAsia" w:hAnsiTheme="minorEastAsia" w:cstheme="minorEastAsia"/>
          <w:b/>
          <w:bCs/>
          <w:color w:val="000000"/>
          <w:kern w:val="0"/>
          <w:sz w:val="24"/>
          <w:szCs w:val="24"/>
          <w:lang w:val="en-US" w:eastAsia="zh-CN" w:bidi="ar"/>
        </w:rPr>
        <w:t>采购</w:t>
      </w:r>
      <w:r>
        <w:rPr>
          <w:rFonts w:hint="eastAsia" w:asciiTheme="minorEastAsia" w:hAnsiTheme="minorEastAsia" w:eastAsiaTheme="minorEastAsia" w:cstheme="minorEastAsia"/>
          <w:b/>
          <w:bCs/>
          <w:color w:val="000000"/>
          <w:kern w:val="0"/>
          <w:sz w:val="24"/>
          <w:szCs w:val="24"/>
          <w:lang w:val="en-US" w:eastAsia="zh-CN" w:bidi="ar"/>
        </w:rPr>
        <w:t>文件的获取</w:t>
      </w:r>
      <w:r>
        <w:rPr>
          <w:rFonts w:hint="eastAsia" w:asciiTheme="minorEastAsia" w:hAnsiTheme="minorEastAsia" w:eastAsiaTheme="minorEastAsia" w:cstheme="minorEastAsia"/>
          <w:b/>
          <w:bCs/>
          <w:color w:val="000000"/>
          <w:kern w:val="0"/>
          <w:sz w:val="21"/>
          <w:szCs w:val="21"/>
          <w:lang w:val="en-US" w:eastAsia="zh-CN" w:bidi="ar"/>
        </w:rPr>
        <w:t xml:space="preserve"> </w:t>
      </w:r>
    </w:p>
    <w:p>
      <w:pPr>
        <w:keepNext w:val="0"/>
        <w:keepLines w:val="0"/>
        <w:pageBreakBefore w:val="0"/>
        <w:widowControl/>
        <w:numPr>
          <w:ilvl w:val="0"/>
          <w:numId w:val="0"/>
        </w:numPr>
        <w:kinsoku/>
        <w:wordWrap/>
        <w:overflowPunct/>
        <w:topLinePunct w:val="0"/>
        <w:autoSpaceDE/>
        <w:autoSpaceDN/>
        <w:bidi w:val="0"/>
        <w:adjustRightInd w:val="0"/>
        <w:snapToGrid w:val="0"/>
        <w:spacing w:after="0" w:line="360" w:lineRule="exact"/>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获取时间：</w:t>
      </w:r>
      <w:r>
        <w:rPr>
          <w:rFonts w:hint="eastAsia" w:asciiTheme="minorEastAsia" w:hAnsiTheme="minorEastAsia" w:eastAsiaTheme="minorEastAsia" w:cstheme="minorEastAsia"/>
          <w:color w:val="0000FF"/>
          <w:kern w:val="0"/>
          <w:sz w:val="21"/>
          <w:szCs w:val="21"/>
          <w:lang w:val="en-US" w:eastAsia="zh-CN" w:bidi="ar"/>
        </w:rPr>
        <w:t>从2025年9月</w:t>
      </w:r>
      <w:r>
        <w:rPr>
          <w:rFonts w:hint="eastAsia" w:asciiTheme="minorEastAsia" w:hAnsiTheme="minorEastAsia" w:cstheme="minorEastAsia"/>
          <w:color w:val="0000FF"/>
          <w:kern w:val="0"/>
          <w:sz w:val="21"/>
          <w:szCs w:val="21"/>
          <w:lang w:val="en-US" w:eastAsia="zh-CN" w:bidi="ar"/>
        </w:rPr>
        <w:t>18</w:t>
      </w:r>
      <w:r>
        <w:rPr>
          <w:rFonts w:hint="eastAsia" w:asciiTheme="minorEastAsia" w:hAnsiTheme="minorEastAsia" w:eastAsiaTheme="minorEastAsia" w:cstheme="minorEastAsia"/>
          <w:color w:val="0000FF"/>
          <w:kern w:val="0"/>
          <w:sz w:val="21"/>
          <w:szCs w:val="21"/>
          <w:lang w:val="en-US" w:eastAsia="zh-CN" w:bidi="ar"/>
        </w:rPr>
        <w:t>日8</w:t>
      </w:r>
      <w:r>
        <w:rPr>
          <w:rFonts w:hint="eastAsia" w:asciiTheme="minorEastAsia" w:hAnsiTheme="minorEastAsia" w:cstheme="minorEastAsia"/>
          <w:color w:val="0000FF"/>
          <w:kern w:val="0"/>
          <w:sz w:val="21"/>
          <w:szCs w:val="21"/>
          <w:lang w:val="en-US" w:eastAsia="zh-CN" w:bidi="ar"/>
        </w:rPr>
        <w:t>时</w:t>
      </w:r>
      <w:r>
        <w:rPr>
          <w:rFonts w:hint="eastAsia" w:asciiTheme="minorEastAsia" w:hAnsiTheme="minorEastAsia" w:eastAsiaTheme="minorEastAsia" w:cstheme="minorEastAsia"/>
          <w:color w:val="0000FF"/>
          <w:kern w:val="0"/>
          <w:sz w:val="21"/>
          <w:szCs w:val="21"/>
          <w:lang w:val="en-US" w:eastAsia="zh-CN" w:bidi="ar"/>
        </w:rPr>
        <w:t>00</w:t>
      </w:r>
      <w:r>
        <w:rPr>
          <w:rFonts w:hint="eastAsia" w:asciiTheme="minorEastAsia" w:hAnsiTheme="minorEastAsia" w:cstheme="minorEastAsia"/>
          <w:color w:val="0000FF"/>
          <w:kern w:val="0"/>
          <w:sz w:val="21"/>
          <w:szCs w:val="21"/>
          <w:lang w:val="en-US" w:eastAsia="zh-CN" w:bidi="ar"/>
        </w:rPr>
        <w:t>分</w:t>
      </w:r>
      <w:r>
        <w:rPr>
          <w:rFonts w:hint="eastAsia" w:asciiTheme="minorEastAsia" w:hAnsiTheme="minorEastAsia" w:eastAsiaTheme="minorEastAsia" w:cstheme="minorEastAsia"/>
          <w:color w:val="0000FF"/>
          <w:kern w:val="0"/>
          <w:sz w:val="21"/>
          <w:szCs w:val="21"/>
          <w:lang w:val="en-US" w:eastAsia="zh-CN" w:bidi="ar"/>
        </w:rPr>
        <w:t>至2025年9月</w:t>
      </w:r>
      <w:r>
        <w:rPr>
          <w:rFonts w:hint="eastAsia" w:asciiTheme="minorEastAsia" w:hAnsiTheme="minorEastAsia" w:cstheme="minorEastAsia"/>
          <w:color w:val="0000FF"/>
          <w:kern w:val="0"/>
          <w:sz w:val="21"/>
          <w:szCs w:val="21"/>
          <w:lang w:val="en-US" w:eastAsia="zh-CN" w:bidi="ar"/>
        </w:rPr>
        <w:t>22</w:t>
      </w:r>
      <w:r>
        <w:rPr>
          <w:rFonts w:hint="eastAsia" w:asciiTheme="minorEastAsia" w:hAnsiTheme="minorEastAsia" w:eastAsiaTheme="minorEastAsia" w:cstheme="minorEastAsia"/>
          <w:color w:val="0000FF"/>
          <w:kern w:val="0"/>
          <w:sz w:val="21"/>
          <w:szCs w:val="21"/>
          <w:lang w:val="en-US" w:eastAsia="zh-CN" w:bidi="ar"/>
        </w:rPr>
        <w:t>日17</w:t>
      </w:r>
      <w:r>
        <w:rPr>
          <w:rFonts w:hint="eastAsia" w:asciiTheme="minorEastAsia" w:hAnsiTheme="minorEastAsia" w:cstheme="minorEastAsia"/>
          <w:color w:val="0000FF"/>
          <w:kern w:val="0"/>
          <w:sz w:val="21"/>
          <w:szCs w:val="21"/>
          <w:lang w:val="en-US" w:eastAsia="zh-CN" w:bidi="ar"/>
        </w:rPr>
        <w:t>时</w:t>
      </w:r>
      <w:r>
        <w:rPr>
          <w:rFonts w:hint="eastAsia" w:asciiTheme="minorEastAsia" w:hAnsiTheme="minorEastAsia" w:eastAsiaTheme="minorEastAsia" w:cstheme="minorEastAsia"/>
          <w:color w:val="0000FF"/>
          <w:kern w:val="0"/>
          <w:sz w:val="21"/>
          <w:szCs w:val="21"/>
          <w:lang w:val="en-US" w:eastAsia="zh-CN" w:bidi="ar"/>
        </w:rPr>
        <w:t>00</w:t>
      </w:r>
      <w:r>
        <w:rPr>
          <w:rFonts w:hint="eastAsia" w:asciiTheme="minorEastAsia" w:hAnsiTheme="minorEastAsia" w:cstheme="minorEastAsia"/>
          <w:color w:val="0000FF"/>
          <w:kern w:val="0"/>
          <w:sz w:val="21"/>
          <w:szCs w:val="21"/>
          <w:lang w:val="en-US" w:eastAsia="zh-CN" w:bidi="ar"/>
        </w:rPr>
        <w:t>分</w:t>
      </w:r>
      <w:r>
        <w:rPr>
          <w:rFonts w:hint="eastAsia" w:asciiTheme="minorEastAsia" w:hAnsiTheme="minorEastAsia" w:eastAsiaTheme="minorEastAsia" w:cstheme="minorEastAsia"/>
          <w:color w:val="0000FF"/>
          <w:kern w:val="0"/>
          <w:sz w:val="21"/>
          <w:szCs w:val="21"/>
          <w:lang w:val="en-US" w:eastAsia="zh-CN" w:bidi="ar"/>
        </w:rPr>
        <w:t>；</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获取方式：</w:t>
      </w:r>
      <w:r>
        <w:rPr>
          <w:rFonts w:hint="eastAsia" w:asciiTheme="minorEastAsia" w:hAnsiTheme="minorEastAsia" w:eastAsiaTheme="minorEastAsia" w:cstheme="minorEastAsia"/>
          <w:color w:val="0000FF"/>
          <w:kern w:val="0"/>
          <w:sz w:val="21"/>
          <w:szCs w:val="21"/>
          <w:lang w:val="en-US" w:eastAsia="zh-CN" w:bidi="ar"/>
        </w:rPr>
        <w:t>电子邮件形式发送</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color w:val="000000" w:themeColor="text1"/>
          <w:kern w:val="0"/>
          <w:sz w:val="21"/>
          <w:szCs w:val="21"/>
          <w:lang w:val="en-US" w:eastAsia="zh-CN" w:bidi="ar"/>
          <w14:textFill>
            <w14:solidFill>
              <w14:schemeClr w14:val="tx1"/>
            </w14:solidFill>
          </w14:textFill>
        </w:rPr>
        <w:t>采购文件售价：</w:t>
      </w:r>
      <w:r>
        <w:rPr>
          <w:rFonts w:hint="eastAsia" w:asciiTheme="minorEastAsia" w:hAnsiTheme="minorEastAsia" w:cstheme="minorEastAsia"/>
          <w:color w:val="0000FF"/>
          <w:kern w:val="0"/>
          <w:sz w:val="21"/>
          <w:szCs w:val="21"/>
          <w:lang w:val="en-US" w:eastAsia="zh-CN" w:bidi="ar"/>
        </w:rPr>
        <w:t>800元/份，售后不退。</w:t>
      </w:r>
      <w:r>
        <w:rPr>
          <w:rFonts w:hint="eastAsia" w:asciiTheme="minorEastAsia" w:hAnsiTheme="minorEastAsia" w:eastAsiaTheme="minorEastAsia" w:cstheme="minorEastAsia"/>
          <w:color w:val="0000FF"/>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color w:val="000000"/>
          <w:kern w:val="0"/>
          <w:sz w:val="24"/>
          <w:szCs w:val="24"/>
          <w:lang w:val="en-US" w:eastAsia="zh-CN" w:bidi="ar"/>
        </w:rPr>
        <w:t>五、</w:t>
      </w:r>
      <w:r>
        <w:rPr>
          <w:rFonts w:hint="eastAsia" w:asciiTheme="minorEastAsia" w:hAnsiTheme="minorEastAsia" w:cstheme="minorEastAsia"/>
          <w:b/>
          <w:bCs/>
          <w:color w:val="000000"/>
          <w:kern w:val="0"/>
          <w:sz w:val="24"/>
          <w:szCs w:val="24"/>
          <w:lang w:val="en-US" w:eastAsia="zh-CN" w:bidi="ar"/>
        </w:rPr>
        <w:t>响应文件</w:t>
      </w:r>
      <w:r>
        <w:rPr>
          <w:rFonts w:hint="eastAsia" w:asciiTheme="minorEastAsia" w:hAnsiTheme="minorEastAsia" w:eastAsiaTheme="minorEastAsia" w:cstheme="minorEastAsia"/>
          <w:b/>
          <w:bCs/>
          <w:color w:val="000000"/>
          <w:kern w:val="0"/>
          <w:sz w:val="24"/>
          <w:szCs w:val="24"/>
          <w:lang w:val="en-US" w:eastAsia="zh-CN" w:bidi="ar"/>
        </w:rPr>
        <w:t>的递交</w:t>
      </w:r>
      <w:r>
        <w:rPr>
          <w:rFonts w:hint="eastAsia" w:asciiTheme="minorEastAsia" w:hAnsiTheme="minorEastAsia" w:eastAsiaTheme="minorEastAsia" w:cstheme="minorEastAsia"/>
          <w:b/>
          <w:bCs/>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递交截止时间：</w:t>
      </w:r>
      <w:r>
        <w:rPr>
          <w:rFonts w:hint="eastAsia" w:asciiTheme="minorEastAsia" w:hAnsiTheme="minorEastAsia" w:eastAsiaTheme="minorEastAsia" w:cstheme="minorEastAsia"/>
          <w:color w:val="0000FF"/>
          <w:kern w:val="0"/>
          <w:sz w:val="21"/>
          <w:szCs w:val="21"/>
          <w:lang w:val="en-US" w:eastAsia="zh-CN" w:bidi="ar"/>
        </w:rPr>
        <w:t>202</w:t>
      </w:r>
      <w:r>
        <w:rPr>
          <w:rFonts w:hint="eastAsia" w:asciiTheme="minorEastAsia" w:hAnsiTheme="minorEastAsia" w:cstheme="minorEastAsia"/>
          <w:color w:val="0000FF"/>
          <w:kern w:val="0"/>
          <w:sz w:val="21"/>
          <w:szCs w:val="21"/>
          <w:lang w:val="en-US" w:eastAsia="zh-CN" w:bidi="ar"/>
        </w:rPr>
        <w:t>5</w:t>
      </w:r>
      <w:r>
        <w:rPr>
          <w:rFonts w:hint="eastAsia" w:asciiTheme="minorEastAsia" w:hAnsiTheme="minorEastAsia" w:eastAsiaTheme="minorEastAsia" w:cstheme="minorEastAsia"/>
          <w:color w:val="0000FF"/>
          <w:kern w:val="0"/>
          <w:sz w:val="21"/>
          <w:szCs w:val="21"/>
          <w:lang w:val="en-US" w:eastAsia="zh-CN" w:bidi="ar"/>
        </w:rPr>
        <w:t xml:space="preserve"> 年 </w:t>
      </w:r>
      <w:r>
        <w:rPr>
          <w:rFonts w:hint="eastAsia" w:asciiTheme="minorEastAsia" w:hAnsiTheme="minorEastAsia" w:cstheme="minorEastAsia"/>
          <w:color w:val="0000FF"/>
          <w:kern w:val="0"/>
          <w:sz w:val="21"/>
          <w:szCs w:val="21"/>
          <w:lang w:val="en-US" w:eastAsia="zh-CN" w:bidi="ar"/>
        </w:rPr>
        <w:t>9</w:t>
      </w:r>
      <w:r>
        <w:rPr>
          <w:rFonts w:hint="eastAsia" w:asciiTheme="minorEastAsia" w:hAnsiTheme="minorEastAsia" w:eastAsiaTheme="minorEastAsia" w:cstheme="minorEastAsia"/>
          <w:color w:val="0000FF"/>
          <w:kern w:val="0"/>
          <w:sz w:val="21"/>
          <w:szCs w:val="21"/>
          <w:lang w:val="en-US" w:eastAsia="zh-CN" w:bidi="ar"/>
        </w:rPr>
        <w:t>月</w:t>
      </w:r>
      <w:r>
        <w:rPr>
          <w:rFonts w:hint="eastAsia" w:asciiTheme="minorEastAsia" w:hAnsiTheme="minorEastAsia" w:cstheme="minorEastAsia"/>
          <w:color w:val="0000FF"/>
          <w:kern w:val="0"/>
          <w:sz w:val="21"/>
          <w:szCs w:val="21"/>
          <w:lang w:val="en-US" w:eastAsia="zh-CN" w:bidi="ar"/>
        </w:rPr>
        <w:t>29</w:t>
      </w:r>
      <w:r>
        <w:rPr>
          <w:rFonts w:hint="eastAsia" w:asciiTheme="minorEastAsia" w:hAnsiTheme="minorEastAsia" w:eastAsiaTheme="minorEastAsia" w:cstheme="minorEastAsia"/>
          <w:color w:val="0000FF"/>
          <w:kern w:val="0"/>
          <w:sz w:val="21"/>
          <w:szCs w:val="21"/>
          <w:lang w:val="en-US" w:eastAsia="zh-CN" w:bidi="ar"/>
        </w:rPr>
        <w:t xml:space="preserve">日 </w:t>
      </w:r>
      <w:r>
        <w:rPr>
          <w:rFonts w:hint="eastAsia" w:asciiTheme="minorEastAsia" w:hAnsiTheme="minorEastAsia" w:cstheme="minorEastAsia"/>
          <w:color w:val="0000FF"/>
          <w:kern w:val="0"/>
          <w:sz w:val="21"/>
          <w:szCs w:val="21"/>
          <w:lang w:val="en-US" w:eastAsia="zh-CN" w:bidi="ar"/>
        </w:rPr>
        <w:t>13</w:t>
      </w:r>
      <w:r>
        <w:rPr>
          <w:rFonts w:hint="eastAsia" w:asciiTheme="minorEastAsia" w:hAnsiTheme="minorEastAsia" w:eastAsiaTheme="minorEastAsia" w:cstheme="minorEastAsia"/>
          <w:color w:val="0000FF"/>
          <w:kern w:val="0"/>
          <w:sz w:val="21"/>
          <w:szCs w:val="21"/>
          <w:lang w:val="en-US" w:eastAsia="zh-CN" w:bidi="ar"/>
        </w:rPr>
        <w:t xml:space="preserve">时 </w:t>
      </w:r>
      <w:r>
        <w:rPr>
          <w:rFonts w:hint="eastAsia" w:asciiTheme="minorEastAsia" w:hAnsiTheme="minorEastAsia" w:cstheme="minorEastAsia"/>
          <w:color w:val="0000FF"/>
          <w:kern w:val="0"/>
          <w:sz w:val="21"/>
          <w:szCs w:val="21"/>
          <w:lang w:val="en-US" w:eastAsia="zh-CN" w:bidi="ar"/>
        </w:rPr>
        <w:t>30</w:t>
      </w:r>
      <w:r>
        <w:rPr>
          <w:rFonts w:hint="eastAsia" w:asciiTheme="minorEastAsia" w:hAnsiTheme="minorEastAsia" w:eastAsiaTheme="minorEastAsia" w:cstheme="minorEastAsia"/>
          <w:color w:val="0000FF"/>
          <w:kern w:val="0"/>
          <w:sz w:val="21"/>
          <w:szCs w:val="21"/>
          <w:lang w:val="en-US" w:eastAsia="zh-CN" w:bidi="ar"/>
        </w:rPr>
        <w:t xml:space="preserve"> 分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递交方式：</w:t>
      </w:r>
      <w:r>
        <w:rPr>
          <w:rFonts w:hint="eastAsia" w:asciiTheme="minorEastAsia" w:hAnsiTheme="minorEastAsia" w:eastAsiaTheme="minorEastAsia" w:cstheme="minorEastAsia"/>
          <w:color w:val="0000FF"/>
          <w:kern w:val="0"/>
          <w:sz w:val="21"/>
          <w:szCs w:val="21"/>
          <w:lang w:val="en-US" w:eastAsia="zh-CN" w:bidi="ar"/>
        </w:rPr>
        <w:t>宝鸡市高新大道 88 号宝钛集团宽厚板材料公司办公楼纸质文件递交</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b/>
          <w:bCs/>
          <w:color w:val="000000"/>
          <w:kern w:val="0"/>
          <w:sz w:val="21"/>
          <w:szCs w:val="21"/>
          <w:lang w:val="en-US" w:eastAsia="zh-CN" w:bidi="ar"/>
        </w:rPr>
      </w:pPr>
      <w:r>
        <w:rPr>
          <w:rFonts w:hint="eastAsia" w:asciiTheme="minorEastAsia" w:hAnsiTheme="minorEastAsia" w:cstheme="minorEastAsia"/>
          <w:b/>
          <w:bCs/>
          <w:color w:val="000000"/>
          <w:kern w:val="0"/>
          <w:sz w:val="24"/>
          <w:szCs w:val="24"/>
          <w:lang w:val="en-US" w:eastAsia="zh-CN" w:bidi="ar"/>
        </w:rPr>
        <w:t>六、</w:t>
      </w:r>
      <w:r>
        <w:rPr>
          <w:rFonts w:hint="eastAsia" w:asciiTheme="minorEastAsia" w:hAnsiTheme="minorEastAsia" w:eastAsiaTheme="minorEastAsia" w:cstheme="minorEastAsia"/>
          <w:b/>
          <w:bCs/>
          <w:color w:val="000000"/>
          <w:kern w:val="0"/>
          <w:sz w:val="24"/>
          <w:szCs w:val="24"/>
          <w:lang w:val="en-US" w:eastAsia="zh-CN" w:bidi="ar"/>
        </w:rPr>
        <w:t>其他</w:t>
      </w:r>
      <w:r>
        <w:rPr>
          <w:rFonts w:hint="eastAsia" w:asciiTheme="minorEastAsia" w:hAnsiTheme="minorEastAsia" w:eastAsiaTheme="minorEastAsia" w:cstheme="minorEastAsia"/>
          <w:b/>
          <w:bCs/>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color w:val="auto"/>
        </w:rPr>
      </w:pPr>
      <w:r>
        <w:rPr>
          <w:rFonts w:hint="eastAsia" w:asciiTheme="minorEastAsia" w:hAnsiTheme="minorEastAsia" w:cstheme="minorEastAsia"/>
          <w:color w:val="auto"/>
          <w:kern w:val="0"/>
          <w:sz w:val="21"/>
          <w:szCs w:val="21"/>
          <w:lang w:val="en-US" w:eastAsia="zh-CN" w:bidi="ar"/>
        </w:rPr>
        <w:t>（一）</w:t>
      </w:r>
      <w:r>
        <w:rPr>
          <w:rFonts w:hint="eastAsia" w:asciiTheme="minorEastAsia" w:hAnsiTheme="minorEastAsia" w:eastAsiaTheme="minorEastAsia" w:cstheme="minorEastAsia"/>
          <w:color w:val="auto"/>
          <w:kern w:val="0"/>
          <w:sz w:val="21"/>
          <w:szCs w:val="21"/>
          <w:lang w:val="en-US" w:eastAsia="zh-CN" w:bidi="ar"/>
        </w:rPr>
        <w:t>采购内容及技术要求：</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一、拆除旧液压系统</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1、拆除宝钛集团宽厚板材料公司（甲方）2#天然气加热炉液压站内的3个旧阀台（包含液压阀、管件、控制线路）及管路，将液压管路裁至合适尺寸便于后续与新阀台管路相接。</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2、清理液压站内油污，将收集的油污放置到甲方指定地点。</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二、设计新液压系统</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1、根据宝钛集团宽厚板材料公司所提供的现有设备资料和参考资料重新设计、制作新的液压系统阀台。要求新阀台具备原有系统的所有功能（不包含剁板台系统），满足机组生产工艺要求和机械设备动作要求，且运行更加可靠、稳定、安全。要求优化系统布局，便于日常管理和使用，要求维护方便，运行节能。</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2、新液压站阀台主要部件及要求：</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1）新设计液压阀组若干；需根据甲方提供的液压原理图和现场使用需求设计、选用与液压原理图相匹配的液压阀组；要求设置2个阀台，将系统的所有功能集中在2个阀台上（见原理3、原理4、原理5），且满足原系统的所有功能，主要设计“原理4、原理5”中的液压控制系统，其中将“原理4”中的剁板台升降系统已废弃，将其替换为“原理3”中的2#出钢机提升系统，“原理3”中的其余系统也已废弃，不做设计；保证液压系统中的所有阀块清洁无泄漏。</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（2）电控系统利旧；选用与原系统相同或功能一样的阀组，保证控制方式不变，乙方负责将新阀台阀组的线路与原电控柜相接。</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3）液压管路：根据设计需求以及现场实际情况，可更改原液压管路布置，要求液压站内所有新制作的液压管路采用不锈钢钢管制作。管道经酸洗、钝化、中和、冲洗、干燥清洗后才能装入系统。管道接口采用标准成对法兰或平面密封焊接接管，管道焊接全部采用氩弧焊。合理布置所有液压管路，重新设置管卡子，保证在生产时无大幅震动。</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3、各液压阀组需选用与“华德液压”品质相同或更好的备件。</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4、系统设计标准</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（1）产品的设计和制造质量符合国标和行业相关标准；</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（2）液压阀组配置必须满足所提供的工艺要求；</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（3）液压原理设计和布置合理；</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（4）选择成熟、先进和性能可靠的元件；</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（5）电磁阀及其它用电元件控制电压：DC24V；</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（6）模拟量输出元件输出信号：4-20mA;</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（7）电机电气防护等级为IP54;</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（8）压力管路采用成对分体法兰(SAE标准)；</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5、液压原理图做成金属标牌固定在阀台醒目的位置上。</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6、产品要安全可靠，方便维护，保证新制作的2个阀台及其附属管路无泄漏。</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7、液压站内2个新阀台的布置便于现场的检查维护和检修。</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8、液压阀台系统制造及集成装配、出厂试验过程中，甲方可到乙方现场进行监制。</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9、液压系统组装时，所有加工件应清洗干净，所有采购件去除原包装，并清洗接口部位。系统组装后，应进行循环冲洗，保证系统清洁度达到行业标准规定的要求。</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10、液压阀台系统组装完毕经检查无误后，应进行空载运行试验，压力调整试验，耐压试验。</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11、设备出厂时，采用专用的塑料或金属堵头进行液压系统的油口封堵，以防止系统的二次污染，保证液压系统的出厂清洁度，符合行业标准要求。液压系统试验应满足所有功能性试验要求。</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三、液压站新阀台的安装及系统调试</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1、液压站内新阀台的安装及系统调试工作均由乙方负责，其中包含新阀台与原液压管路的对接、新阀台控制线路与原控制系统的对接。</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2、清理现场卫生，要求改造施工后的液压站内无明显油污。</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3、垃圾清运，将施工产生的全部垃圾清理运输至甲方指定地点。</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四、验收</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1、改造完成后，试运行30天，若各液压机构动作正常，新阀台区域各液压元件及新增液压管路无任何泄露，则视为验收合格。若液压机构动作故障，各液压元件出现泄漏，乙方应立即处理，直至机构动作正常、无泄漏，甲方认可为止。</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2、乙方需向甲方提供液压站新阀台相关的全部电子版资料和图纸，以及至少3份纸质版资料和图纸。其中包括：</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FF"/>
          <w:kern w:val="0"/>
          <w:sz w:val="21"/>
          <w:szCs w:val="21"/>
          <w:lang w:val="en-US" w:eastAsia="zh-CN" w:bidi="ar"/>
        </w:rPr>
      </w:pPr>
      <w:r>
        <w:rPr>
          <w:rFonts w:hint="eastAsia" w:asciiTheme="minorEastAsia" w:hAnsiTheme="minorEastAsia" w:eastAsiaTheme="minorEastAsia" w:cstheme="minorEastAsia"/>
          <w:color w:val="0000FF"/>
          <w:kern w:val="0"/>
          <w:sz w:val="21"/>
          <w:szCs w:val="21"/>
          <w:lang w:val="en-US" w:eastAsia="zh-CN" w:bidi="ar"/>
        </w:rPr>
        <w:t>竣工资料：（原理及最终布置图、元件清单、电气接线表、调试记录及产品合格证、产品样本和维护使用说明书等。同时提供原理图及最终布置图、元件清单、电气接线表、产品样本电子版等）。</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rPr>
      </w:pPr>
      <w:r>
        <w:rPr>
          <w:rFonts w:hint="eastAsia" w:asciiTheme="minorEastAsia" w:hAnsiTheme="minorEastAsia" w:eastAsiaTheme="minorEastAsia" w:cstheme="minorEastAsia"/>
          <w:b/>
          <w:bCs/>
          <w:color w:val="auto"/>
          <w:kern w:val="0"/>
          <w:sz w:val="21"/>
          <w:szCs w:val="21"/>
          <w:lang w:val="en-US" w:eastAsia="zh-CN" w:bidi="ar"/>
        </w:rPr>
        <w:t>（二）</w:t>
      </w:r>
      <w:r>
        <w:rPr>
          <w:rFonts w:hint="eastAsia" w:asciiTheme="minorEastAsia" w:hAnsiTheme="minorEastAsia" w:cstheme="minorEastAsia"/>
          <w:color w:val="0000FF"/>
          <w:kern w:val="0"/>
          <w:sz w:val="21"/>
          <w:szCs w:val="21"/>
          <w:lang w:val="en-US" w:eastAsia="zh-CN" w:bidi="ar"/>
        </w:rPr>
        <w:t>1、</w:t>
      </w:r>
      <w:r>
        <w:rPr>
          <w:rFonts w:hint="eastAsia" w:asciiTheme="minorEastAsia" w:hAnsiTheme="minorEastAsia" w:eastAsiaTheme="minorEastAsia" w:cstheme="minorEastAsia"/>
          <w:color w:val="0000FF"/>
          <w:kern w:val="0"/>
          <w:sz w:val="21"/>
          <w:szCs w:val="21"/>
          <w:lang w:val="en-US" w:eastAsia="zh-CN" w:bidi="ar"/>
        </w:rPr>
        <w:t>报名时间：202</w:t>
      </w:r>
      <w:r>
        <w:rPr>
          <w:rFonts w:hint="eastAsia" w:asciiTheme="minorEastAsia" w:hAnsiTheme="minorEastAsia" w:cstheme="minorEastAsia"/>
          <w:color w:val="0000FF"/>
          <w:kern w:val="0"/>
          <w:sz w:val="21"/>
          <w:szCs w:val="21"/>
          <w:lang w:val="en-US" w:eastAsia="zh-CN" w:bidi="ar"/>
        </w:rPr>
        <w:t>5</w:t>
      </w:r>
      <w:r>
        <w:rPr>
          <w:rFonts w:hint="eastAsia" w:asciiTheme="minorEastAsia" w:hAnsiTheme="minorEastAsia" w:eastAsiaTheme="minorEastAsia" w:cstheme="minorEastAsia"/>
          <w:color w:val="0000FF"/>
          <w:kern w:val="0"/>
          <w:sz w:val="21"/>
          <w:szCs w:val="21"/>
          <w:lang w:val="en-US" w:eastAsia="zh-CN" w:bidi="ar"/>
        </w:rPr>
        <w:t xml:space="preserve"> 年 </w:t>
      </w:r>
      <w:r>
        <w:rPr>
          <w:rFonts w:hint="eastAsia" w:asciiTheme="minorEastAsia" w:hAnsiTheme="minorEastAsia" w:cstheme="minorEastAsia"/>
          <w:color w:val="0000FF"/>
          <w:kern w:val="0"/>
          <w:sz w:val="21"/>
          <w:szCs w:val="21"/>
          <w:lang w:val="en-US" w:eastAsia="zh-CN" w:bidi="ar"/>
        </w:rPr>
        <w:t>9</w:t>
      </w:r>
      <w:r>
        <w:rPr>
          <w:rFonts w:hint="eastAsia" w:asciiTheme="minorEastAsia" w:hAnsiTheme="minorEastAsia" w:eastAsiaTheme="minorEastAsia" w:cstheme="minorEastAsia"/>
          <w:color w:val="0000FF"/>
          <w:kern w:val="0"/>
          <w:sz w:val="21"/>
          <w:szCs w:val="21"/>
          <w:lang w:val="en-US" w:eastAsia="zh-CN" w:bidi="ar"/>
        </w:rPr>
        <w:t>月</w:t>
      </w:r>
      <w:r>
        <w:rPr>
          <w:rFonts w:hint="eastAsia" w:asciiTheme="minorEastAsia" w:hAnsiTheme="minorEastAsia" w:cstheme="minorEastAsia"/>
          <w:color w:val="0000FF"/>
          <w:kern w:val="0"/>
          <w:sz w:val="21"/>
          <w:szCs w:val="21"/>
          <w:lang w:val="en-US" w:eastAsia="zh-CN" w:bidi="ar"/>
        </w:rPr>
        <w:t>17</w:t>
      </w:r>
      <w:r>
        <w:rPr>
          <w:rFonts w:hint="eastAsia" w:asciiTheme="minorEastAsia" w:hAnsiTheme="minorEastAsia" w:eastAsiaTheme="minorEastAsia" w:cstheme="minorEastAsia"/>
          <w:color w:val="0000FF"/>
          <w:kern w:val="0"/>
          <w:sz w:val="21"/>
          <w:szCs w:val="21"/>
          <w:lang w:val="en-US" w:eastAsia="zh-CN" w:bidi="ar"/>
        </w:rPr>
        <w:t xml:space="preserve"> 日 8 :00 时至 202</w:t>
      </w:r>
      <w:r>
        <w:rPr>
          <w:rFonts w:hint="eastAsia" w:asciiTheme="minorEastAsia" w:hAnsiTheme="minorEastAsia" w:cstheme="minorEastAsia"/>
          <w:color w:val="0000FF"/>
          <w:kern w:val="0"/>
          <w:sz w:val="21"/>
          <w:szCs w:val="21"/>
          <w:lang w:val="en-US" w:eastAsia="zh-CN" w:bidi="ar"/>
        </w:rPr>
        <w:t>5</w:t>
      </w:r>
      <w:r>
        <w:rPr>
          <w:rFonts w:hint="eastAsia" w:asciiTheme="minorEastAsia" w:hAnsiTheme="minorEastAsia" w:eastAsiaTheme="minorEastAsia" w:cstheme="minorEastAsia"/>
          <w:color w:val="0000FF"/>
          <w:kern w:val="0"/>
          <w:sz w:val="21"/>
          <w:szCs w:val="21"/>
          <w:lang w:val="en-US" w:eastAsia="zh-CN" w:bidi="ar"/>
        </w:rPr>
        <w:t xml:space="preserve"> 年 </w:t>
      </w:r>
      <w:r>
        <w:rPr>
          <w:rFonts w:hint="eastAsia" w:asciiTheme="minorEastAsia" w:hAnsiTheme="minorEastAsia" w:cstheme="minorEastAsia"/>
          <w:color w:val="0000FF"/>
          <w:kern w:val="0"/>
          <w:sz w:val="21"/>
          <w:szCs w:val="21"/>
          <w:lang w:val="en-US" w:eastAsia="zh-CN" w:bidi="ar"/>
        </w:rPr>
        <w:t>9</w:t>
      </w:r>
      <w:r>
        <w:rPr>
          <w:rFonts w:hint="eastAsia" w:asciiTheme="minorEastAsia" w:hAnsiTheme="minorEastAsia" w:eastAsiaTheme="minorEastAsia" w:cstheme="minorEastAsia"/>
          <w:color w:val="0000FF"/>
          <w:kern w:val="0"/>
          <w:sz w:val="21"/>
          <w:szCs w:val="21"/>
          <w:lang w:val="en-US" w:eastAsia="zh-CN" w:bidi="ar"/>
        </w:rPr>
        <w:t xml:space="preserve">月 </w:t>
      </w:r>
      <w:r>
        <w:rPr>
          <w:rFonts w:hint="eastAsia" w:asciiTheme="minorEastAsia" w:hAnsiTheme="minorEastAsia" w:cstheme="minorEastAsia"/>
          <w:color w:val="0000FF"/>
          <w:kern w:val="0"/>
          <w:sz w:val="21"/>
          <w:szCs w:val="21"/>
          <w:lang w:val="en-US" w:eastAsia="zh-CN" w:bidi="ar"/>
        </w:rPr>
        <w:t>19</w:t>
      </w:r>
      <w:r>
        <w:rPr>
          <w:rFonts w:hint="eastAsia" w:asciiTheme="minorEastAsia" w:hAnsiTheme="minorEastAsia" w:eastAsiaTheme="minorEastAsia" w:cstheme="minorEastAsia"/>
          <w:color w:val="0000FF"/>
          <w:kern w:val="0"/>
          <w:sz w:val="21"/>
          <w:szCs w:val="21"/>
          <w:lang w:val="en-US" w:eastAsia="zh-CN" w:bidi="ar"/>
        </w:rPr>
        <w:t xml:space="preserve"> 日 17:00 时止 </w:t>
      </w:r>
      <w:r>
        <w:rPr>
          <w:rFonts w:hint="eastAsia" w:asciiTheme="minorEastAsia" w:hAnsiTheme="minorEastAsia" w:cstheme="minorEastAsia"/>
          <w:color w:val="0000FF"/>
          <w:kern w:val="0"/>
          <w:sz w:val="21"/>
          <w:szCs w:val="21"/>
          <w:lang w:val="en-US" w:eastAsia="zh-CN" w:bidi="ar"/>
        </w:rPr>
        <w:t>。 </w:t>
      </w:r>
      <w:r>
        <w:rPr>
          <w:rFonts w:hint="eastAsia" w:asciiTheme="minorEastAsia" w:hAnsiTheme="minorEastAsia" w:cstheme="minorEastAsia"/>
          <w:color w:val="0000FF"/>
          <w:kern w:val="0"/>
          <w:sz w:val="21"/>
          <w:szCs w:val="21"/>
          <w:lang w:val="en-US" w:eastAsia="zh-CN" w:bidi="ar"/>
        </w:rPr>
        <w:br w:type="textWrapping"/>
      </w:r>
      <w:r>
        <w:rPr>
          <w:rFonts w:hint="eastAsia" w:asciiTheme="minorEastAsia" w:hAnsiTheme="minorEastAsia" w:cstheme="minorEastAsia"/>
          <w:color w:val="0000FF"/>
          <w:kern w:val="0"/>
          <w:sz w:val="21"/>
          <w:szCs w:val="21"/>
          <w:lang w:val="en-US" w:eastAsia="zh-CN" w:bidi="ar"/>
        </w:rPr>
        <w:t>2、采购文件获取时间：2025年9月18日8:00时至2025年9月22日17:00时止；</w:t>
      </w:r>
      <w:r>
        <w:rPr>
          <w:rFonts w:hint="eastAsia" w:asciiTheme="minorEastAsia" w:hAnsiTheme="minorEastAsia" w:cstheme="minorEastAsia"/>
          <w:color w:val="0000FF"/>
          <w:kern w:val="0"/>
          <w:sz w:val="21"/>
          <w:szCs w:val="21"/>
          <w:lang w:val="en-US" w:eastAsia="zh-CN" w:bidi="ar"/>
        </w:rPr>
        <w:br w:type="textWrapping"/>
      </w:r>
      <w:r>
        <w:rPr>
          <w:rFonts w:hint="eastAsia" w:asciiTheme="minorEastAsia" w:hAnsiTheme="minorEastAsia" w:cstheme="minorEastAsia"/>
          <w:color w:val="0000FF"/>
          <w:kern w:val="0"/>
          <w:sz w:val="21"/>
          <w:szCs w:val="21"/>
          <w:lang w:val="en-US" w:eastAsia="zh-CN" w:bidi="ar"/>
        </w:rPr>
        <w:t>3、采购实施会时间：2025年9月29日13:30时止；</w:t>
      </w:r>
      <w:r>
        <w:rPr>
          <w:rFonts w:hint="eastAsia" w:asciiTheme="minorEastAsia" w:hAnsiTheme="minorEastAsia" w:cstheme="minorEastAsia"/>
          <w:color w:val="0000FF"/>
          <w:kern w:val="0"/>
          <w:sz w:val="21"/>
          <w:szCs w:val="21"/>
          <w:lang w:val="en-US" w:eastAsia="zh-CN" w:bidi="ar"/>
        </w:rPr>
        <w:br w:type="textWrapping"/>
      </w:r>
      <w:r>
        <w:rPr>
          <w:rFonts w:hint="eastAsia" w:asciiTheme="minorEastAsia" w:hAnsiTheme="minorEastAsia" w:cstheme="minorEastAsia"/>
          <w:color w:val="0000FF"/>
          <w:kern w:val="0"/>
          <w:sz w:val="21"/>
          <w:szCs w:val="21"/>
          <w:lang w:val="en-US" w:eastAsia="zh-CN" w:bidi="ar"/>
        </w:rPr>
        <w:t>4、采购文件递交截止时间：2025年9月29日13:30时止；</w:t>
      </w:r>
      <w:r>
        <w:rPr>
          <w:rFonts w:hint="eastAsia" w:asciiTheme="minorEastAsia" w:hAnsiTheme="minorEastAsia" w:cstheme="minorEastAsia"/>
          <w:color w:val="0000FF"/>
          <w:kern w:val="0"/>
          <w:sz w:val="21"/>
          <w:szCs w:val="21"/>
          <w:lang w:val="en-US" w:eastAsia="zh-CN" w:bidi="ar"/>
        </w:rPr>
        <w:br w:type="textWrapping"/>
      </w:r>
      <w:r>
        <w:rPr>
          <w:rFonts w:hint="eastAsia" w:asciiTheme="minorEastAsia" w:hAnsiTheme="minorEastAsia" w:cstheme="minorEastAsia"/>
          <w:color w:val="0000FF"/>
          <w:kern w:val="0"/>
          <w:sz w:val="21"/>
          <w:szCs w:val="21"/>
          <w:lang w:val="en-US" w:eastAsia="zh-CN" w:bidi="ar"/>
        </w:rPr>
        <w:t>5、实施会地点：宝钛集团宽厚板材料公司二楼会议室（线上腾讯会议）；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b/>
          <w:bCs/>
          <w:color w:val="000000"/>
          <w:kern w:val="0"/>
          <w:sz w:val="24"/>
          <w:szCs w:val="24"/>
          <w:lang w:val="en-US" w:eastAsia="zh-CN" w:bidi="ar"/>
        </w:rPr>
        <w:t>七</w:t>
      </w:r>
      <w:r>
        <w:rPr>
          <w:rFonts w:hint="eastAsia" w:asciiTheme="minorEastAsia" w:hAnsiTheme="minorEastAsia" w:eastAsiaTheme="minorEastAsia" w:cstheme="minorEastAsia"/>
          <w:b/>
          <w:bCs/>
          <w:color w:val="000000"/>
          <w:kern w:val="0"/>
          <w:sz w:val="24"/>
          <w:szCs w:val="24"/>
          <w:lang w:val="en-US" w:eastAsia="zh-CN" w:bidi="ar"/>
        </w:rPr>
        <w:t>、监督部门</w:t>
      </w:r>
      <w:r>
        <w:rPr>
          <w:rFonts w:hint="eastAsia" w:asciiTheme="minorEastAsia" w:hAnsiTheme="minorEastAsia" w:eastAsiaTheme="minorEastAsia" w:cstheme="minorEastAsia"/>
          <w:b/>
          <w:bCs/>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ind w:firstLine="420" w:firstLineChars="20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本</w:t>
      </w:r>
      <w:r>
        <w:rPr>
          <w:rFonts w:hint="eastAsia" w:asciiTheme="minorEastAsia" w:hAnsiTheme="minorEastAsia" w:cstheme="minorEastAsia"/>
          <w:color w:val="000000"/>
          <w:kern w:val="0"/>
          <w:sz w:val="21"/>
          <w:szCs w:val="21"/>
          <w:lang w:val="en-US" w:eastAsia="zh-CN" w:bidi="ar"/>
        </w:rPr>
        <w:t>采购</w:t>
      </w:r>
      <w:r>
        <w:rPr>
          <w:rFonts w:hint="eastAsia" w:asciiTheme="minorEastAsia" w:hAnsiTheme="minorEastAsia" w:eastAsiaTheme="minorEastAsia" w:cstheme="minorEastAsia"/>
          <w:color w:val="000000"/>
          <w:kern w:val="0"/>
          <w:sz w:val="21"/>
          <w:szCs w:val="21"/>
          <w:lang w:val="en-US" w:eastAsia="zh-CN" w:bidi="ar"/>
        </w:rPr>
        <w:t>项目的监督部门为</w:t>
      </w:r>
      <w:r>
        <w:rPr>
          <w:rFonts w:hint="eastAsia" w:asciiTheme="minorEastAsia" w:hAnsiTheme="minorEastAsia" w:eastAsiaTheme="minorEastAsia" w:cstheme="minorEastAsia"/>
          <w:color w:val="0000FF"/>
          <w:kern w:val="0"/>
          <w:sz w:val="21"/>
          <w:szCs w:val="21"/>
          <w:lang w:val="en-US" w:eastAsia="zh-CN" w:bidi="ar"/>
        </w:rPr>
        <w:t xml:space="preserve">宝钛集团有限公司纪委办纪检室举报电话 0917-3258055 举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FF"/>
          <w:kern w:val="0"/>
          <w:sz w:val="21"/>
          <w:szCs w:val="21"/>
          <w:lang w:val="en-US" w:eastAsia="zh-CN" w:bidi="ar"/>
        </w:rPr>
        <w:t>报邮箱：jcc@baoti.com</w:t>
      </w:r>
      <w:r>
        <w:rPr>
          <w:rFonts w:hint="eastAsia" w:asciiTheme="minorEastAsia" w:hAnsiTheme="minorEastAsia" w:eastAsiaTheme="minorEastAsia" w:cstheme="minorEastAsia"/>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cstheme="minorEastAsia"/>
          <w:b/>
          <w:bCs/>
          <w:color w:val="000000"/>
          <w:kern w:val="0"/>
          <w:sz w:val="24"/>
          <w:szCs w:val="24"/>
          <w:lang w:val="en-US" w:eastAsia="zh-CN" w:bidi="ar"/>
        </w:rPr>
        <w:t>八</w:t>
      </w:r>
      <w:r>
        <w:rPr>
          <w:rFonts w:hint="eastAsia" w:asciiTheme="minorEastAsia" w:hAnsiTheme="minorEastAsia" w:eastAsiaTheme="minorEastAsia" w:cstheme="minorEastAsia"/>
          <w:b/>
          <w:bCs/>
          <w:color w:val="000000"/>
          <w:kern w:val="0"/>
          <w:sz w:val="24"/>
          <w:szCs w:val="24"/>
          <w:lang w:val="en-US" w:eastAsia="zh-CN" w:bidi="ar"/>
        </w:rPr>
        <w:t>、联系方式</w:t>
      </w:r>
      <w:r>
        <w:rPr>
          <w:rFonts w:hint="eastAsia" w:asciiTheme="minorEastAsia" w:hAnsiTheme="minorEastAsia" w:eastAsiaTheme="minorEastAsia" w:cstheme="minorEastAsia"/>
          <w:b/>
          <w:bCs/>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招 标 人：</w:t>
      </w:r>
      <w:r>
        <w:rPr>
          <w:rFonts w:hint="eastAsia" w:asciiTheme="minorEastAsia" w:hAnsiTheme="minorEastAsia" w:eastAsiaTheme="minorEastAsia" w:cstheme="minorEastAsia"/>
          <w:color w:val="0000FF"/>
          <w:kern w:val="0"/>
          <w:sz w:val="21"/>
          <w:szCs w:val="21"/>
          <w:lang w:val="en-US" w:eastAsia="zh-CN" w:bidi="ar"/>
        </w:rPr>
        <w:t>宝钛集团有限公司</w:t>
      </w:r>
      <w:r>
        <w:rPr>
          <w:rFonts w:hint="eastAsia" w:asciiTheme="minorEastAsia" w:hAnsiTheme="minorEastAsia" w:eastAsiaTheme="minorEastAsia" w:cstheme="minorEastAsia"/>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地 址：</w:t>
      </w:r>
      <w:r>
        <w:rPr>
          <w:rFonts w:hint="eastAsia" w:asciiTheme="minorEastAsia" w:hAnsiTheme="minorEastAsia" w:eastAsiaTheme="minorEastAsia" w:cstheme="minorEastAsia"/>
          <w:color w:val="0000FF"/>
          <w:kern w:val="0"/>
          <w:sz w:val="21"/>
          <w:szCs w:val="21"/>
          <w:lang w:val="en-US" w:eastAsia="zh-CN" w:bidi="ar"/>
        </w:rPr>
        <w:t>宝鸡市高新大道 88 号</w:t>
      </w:r>
      <w:r>
        <w:rPr>
          <w:rFonts w:hint="eastAsia" w:asciiTheme="minorEastAsia" w:hAnsiTheme="minorEastAsia" w:eastAsiaTheme="minorEastAsia" w:cstheme="minorEastAsia"/>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联 系 人：</w:t>
      </w:r>
      <w:r>
        <w:rPr>
          <w:rFonts w:hint="eastAsia" w:asciiTheme="minorEastAsia" w:hAnsiTheme="minorEastAsia" w:cstheme="minorEastAsia"/>
          <w:color w:val="0000FF"/>
          <w:kern w:val="0"/>
          <w:sz w:val="21"/>
          <w:szCs w:val="21"/>
          <w:lang w:val="en-US" w:eastAsia="zh-CN" w:bidi="ar"/>
        </w:rPr>
        <w:t>周</w:t>
      </w:r>
      <w:r>
        <w:rPr>
          <w:rFonts w:hint="eastAsia" w:asciiTheme="minorEastAsia" w:hAnsiTheme="minorEastAsia" w:eastAsiaTheme="minorEastAsia" w:cstheme="minorEastAsia"/>
          <w:color w:val="0000FF"/>
          <w:kern w:val="0"/>
          <w:sz w:val="21"/>
          <w:szCs w:val="21"/>
          <w:lang w:val="en-US" w:eastAsia="zh-CN" w:bidi="ar"/>
        </w:rPr>
        <w:t>先生</w:t>
      </w:r>
      <w:r>
        <w:rPr>
          <w:rFonts w:hint="eastAsia" w:asciiTheme="minorEastAsia" w:hAnsiTheme="minorEastAsia" w:eastAsiaTheme="minorEastAsia" w:cstheme="minorEastAsia"/>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电 话：</w:t>
      </w:r>
      <w:r>
        <w:rPr>
          <w:rFonts w:hint="eastAsia" w:asciiTheme="minorEastAsia" w:hAnsiTheme="minorEastAsia" w:cstheme="minorEastAsia"/>
          <w:color w:val="0000FF"/>
          <w:kern w:val="0"/>
          <w:sz w:val="21"/>
          <w:szCs w:val="21"/>
          <w:lang w:val="en-US" w:eastAsia="zh-CN" w:bidi="ar"/>
        </w:rPr>
        <w:t>18920486253</w:t>
      </w:r>
      <w:r>
        <w:rPr>
          <w:rFonts w:hint="eastAsia" w:asciiTheme="minorEastAsia" w:hAnsiTheme="minorEastAsia" w:eastAsiaTheme="minorEastAsia" w:cstheme="minorEastAsia"/>
          <w:color w:val="000000"/>
          <w:kern w:val="0"/>
          <w:sz w:val="21"/>
          <w:szCs w:val="21"/>
          <w:lang w:val="en-US" w:eastAsia="zh-CN" w:bidi="ar"/>
        </w:rPr>
        <w:t xml:space="preserve"> </w:t>
      </w:r>
    </w:p>
    <w:p>
      <w:pPr>
        <w:keepNext w:val="0"/>
        <w:keepLines w:val="0"/>
        <w:pageBreakBefore w:val="0"/>
        <w:widowControl/>
        <w:suppressLineNumbers w:val="0"/>
        <w:kinsoku/>
        <w:wordWrap/>
        <w:overflowPunct/>
        <w:topLinePunct w:val="0"/>
        <w:autoSpaceDE/>
        <w:autoSpaceDN/>
        <w:bidi w:val="0"/>
        <w:adjustRightInd/>
        <w:snapToGrid/>
        <w:spacing w:line="400" w:lineRule="exact"/>
        <w:jc w:val="left"/>
        <w:textAlignment w:val="auto"/>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电子邮件：</w:t>
      </w:r>
      <w:r>
        <w:rPr>
          <w:rFonts w:hint="eastAsia" w:asciiTheme="minorEastAsia" w:hAnsiTheme="minorEastAsia" w:cstheme="minorEastAsia"/>
          <w:color w:val="0000FF"/>
          <w:kern w:val="0"/>
          <w:sz w:val="21"/>
          <w:szCs w:val="21"/>
          <w:lang w:val="en-US" w:eastAsia="zh-CN" w:bidi="ar"/>
        </w:rPr>
        <w:t>1543698576</w:t>
      </w:r>
      <w:r>
        <w:rPr>
          <w:rFonts w:hint="eastAsia" w:asciiTheme="minorEastAsia" w:hAnsiTheme="minorEastAsia" w:eastAsiaTheme="minorEastAsia" w:cstheme="minorEastAsia"/>
          <w:color w:val="0000FF"/>
          <w:kern w:val="0"/>
          <w:sz w:val="21"/>
          <w:szCs w:val="21"/>
          <w:lang w:val="en-US" w:eastAsia="zh-CN" w:bidi="ar"/>
        </w:rPr>
        <w:t>@qq.com</w:t>
      </w:r>
      <w:r>
        <w:rPr>
          <w:rFonts w:hint="eastAsia" w:asciiTheme="minorEastAsia" w:hAnsiTheme="minorEastAsia" w:eastAsiaTheme="minorEastAsia" w:cstheme="minorEastAsia"/>
          <w:color w:val="000000"/>
          <w:kern w:val="0"/>
          <w:sz w:val="21"/>
          <w:szCs w:val="21"/>
          <w:lang w:val="en-US" w:eastAsia="zh-CN" w:bidi="ar"/>
        </w:rPr>
        <w:t xml:space="preserve"> </w:t>
      </w:r>
    </w:p>
    <w:p>
      <w:pPr>
        <w:rPr>
          <w:rFonts w:hint="eastAsia" w:ascii="仿宋" w:hAnsi="仿宋" w:eastAsia="仿宋" w:cs="仿宋"/>
          <w:b/>
          <w:bCs/>
          <w:sz w:val="24"/>
          <w:szCs w:val="24"/>
        </w:rPr>
      </w:pPr>
    </w:p>
    <w:bookmarkEnd w:id="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E1Mjc5NmI4MDBlOTk5NjhlNmU1NDUxM2NiMTNmZTgifQ=="/>
  </w:docVars>
  <w:rsids>
    <w:rsidRoot w:val="4C720D03"/>
    <w:rsid w:val="00172E78"/>
    <w:rsid w:val="001840AC"/>
    <w:rsid w:val="00286328"/>
    <w:rsid w:val="0101070B"/>
    <w:rsid w:val="011B23F0"/>
    <w:rsid w:val="012411FA"/>
    <w:rsid w:val="012E5AE2"/>
    <w:rsid w:val="01537CBA"/>
    <w:rsid w:val="0200728F"/>
    <w:rsid w:val="026B3208"/>
    <w:rsid w:val="02740D65"/>
    <w:rsid w:val="02827065"/>
    <w:rsid w:val="02954528"/>
    <w:rsid w:val="02D72ADF"/>
    <w:rsid w:val="02E233DA"/>
    <w:rsid w:val="02EE59E6"/>
    <w:rsid w:val="02F8525D"/>
    <w:rsid w:val="031E0E27"/>
    <w:rsid w:val="032D650E"/>
    <w:rsid w:val="0351716B"/>
    <w:rsid w:val="03836A76"/>
    <w:rsid w:val="03D16CE2"/>
    <w:rsid w:val="03EC59FC"/>
    <w:rsid w:val="042F0043"/>
    <w:rsid w:val="04A7771E"/>
    <w:rsid w:val="04B05649"/>
    <w:rsid w:val="05264BBE"/>
    <w:rsid w:val="053450E6"/>
    <w:rsid w:val="059B65C7"/>
    <w:rsid w:val="05B84E86"/>
    <w:rsid w:val="060C577A"/>
    <w:rsid w:val="060D2E61"/>
    <w:rsid w:val="0617647A"/>
    <w:rsid w:val="062C125C"/>
    <w:rsid w:val="06750D92"/>
    <w:rsid w:val="06D939C2"/>
    <w:rsid w:val="06E6369E"/>
    <w:rsid w:val="06F808F3"/>
    <w:rsid w:val="07006BE5"/>
    <w:rsid w:val="073D7CA4"/>
    <w:rsid w:val="077D19ED"/>
    <w:rsid w:val="078124F3"/>
    <w:rsid w:val="078132CC"/>
    <w:rsid w:val="07A5520D"/>
    <w:rsid w:val="07CD6026"/>
    <w:rsid w:val="07EC245E"/>
    <w:rsid w:val="08056F6E"/>
    <w:rsid w:val="08316C6A"/>
    <w:rsid w:val="08437D89"/>
    <w:rsid w:val="08A3096F"/>
    <w:rsid w:val="08AA49DE"/>
    <w:rsid w:val="08B51D1C"/>
    <w:rsid w:val="08E56729"/>
    <w:rsid w:val="09204E4C"/>
    <w:rsid w:val="0941017A"/>
    <w:rsid w:val="09431DA2"/>
    <w:rsid w:val="097117C1"/>
    <w:rsid w:val="09822A7D"/>
    <w:rsid w:val="099D1C85"/>
    <w:rsid w:val="09B0670B"/>
    <w:rsid w:val="09D45935"/>
    <w:rsid w:val="09E35B78"/>
    <w:rsid w:val="09FC7884"/>
    <w:rsid w:val="0A221752"/>
    <w:rsid w:val="0A504AEB"/>
    <w:rsid w:val="0A6A7EF8"/>
    <w:rsid w:val="0A6E6714"/>
    <w:rsid w:val="0A6F374F"/>
    <w:rsid w:val="0B6718D7"/>
    <w:rsid w:val="0BD817B2"/>
    <w:rsid w:val="0BDB32C9"/>
    <w:rsid w:val="0C040632"/>
    <w:rsid w:val="0C23029F"/>
    <w:rsid w:val="0C397E4D"/>
    <w:rsid w:val="0CBB6D62"/>
    <w:rsid w:val="0CFD56EC"/>
    <w:rsid w:val="0D186481"/>
    <w:rsid w:val="0D1C1A52"/>
    <w:rsid w:val="0D2744E6"/>
    <w:rsid w:val="0D4A5FFE"/>
    <w:rsid w:val="0D4B324D"/>
    <w:rsid w:val="0D5A7CB7"/>
    <w:rsid w:val="0D8D0010"/>
    <w:rsid w:val="0DA521D2"/>
    <w:rsid w:val="0E08277F"/>
    <w:rsid w:val="0E237B22"/>
    <w:rsid w:val="0E2A0446"/>
    <w:rsid w:val="0E370986"/>
    <w:rsid w:val="0E467ACB"/>
    <w:rsid w:val="0E6425BD"/>
    <w:rsid w:val="0EC81147"/>
    <w:rsid w:val="0F220EF1"/>
    <w:rsid w:val="0F362E9F"/>
    <w:rsid w:val="0F473047"/>
    <w:rsid w:val="0F5D3518"/>
    <w:rsid w:val="0FB83AC9"/>
    <w:rsid w:val="0FC9014B"/>
    <w:rsid w:val="0FEE1A4A"/>
    <w:rsid w:val="1003232B"/>
    <w:rsid w:val="10454511"/>
    <w:rsid w:val="10505877"/>
    <w:rsid w:val="10AF68CA"/>
    <w:rsid w:val="10C77FA2"/>
    <w:rsid w:val="10D57987"/>
    <w:rsid w:val="10E83012"/>
    <w:rsid w:val="1195321F"/>
    <w:rsid w:val="11A26540"/>
    <w:rsid w:val="11B62C25"/>
    <w:rsid w:val="11C049F1"/>
    <w:rsid w:val="11F41F16"/>
    <w:rsid w:val="121C7AF9"/>
    <w:rsid w:val="122E670A"/>
    <w:rsid w:val="127B6D5B"/>
    <w:rsid w:val="12944D82"/>
    <w:rsid w:val="12E671CE"/>
    <w:rsid w:val="12F6691D"/>
    <w:rsid w:val="136154DB"/>
    <w:rsid w:val="13817608"/>
    <w:rsid w:val="13B33A44"/>
    <w:rsid w:val="13B83C86"/>
    <w:rsid w:val="14246E6F"/>
    <w:rsid w:val="14296E97"/>
    <w:rsid w:val="149E17EA"/>
    <w:rsid w:val="15082D84"/>
    <w:rsid w:val="154955D9"/>
    <w:rsid w:val="155519DE"/>
    <w:rsid w:val="15C2552C"/>
    <w:rsid w:val="15D078F9"/>
    <w:rsid w:val="15D27790"/>
    <w:rsid w:val="15F4795B"/>
    <w:rsid w:val="162A648F"/>
    <w:rsid w:val="165817BB"/>
    <w:rsid w:val="166664B7"/>
    <w:rsid w:val="16775ECA"/>
    <w:rsid w:val="16C145C6"/>
    <w:rsid w:val="16CE195E"/>
    <w:rsid w:val="16E92C0E"/>
    <w:rsid w:val="17054A07"/>
    <w:rsid w:val="170B2BB3"/>
    <w:rsid w:val="171229A5"/>
    <w:rsid w:val="17270689"/>
    <w:rsid w:val="17654F57"/>
    <w:rsid w:val="17683E7C"/>
    <w:rsid w:val="178157DD"/>
    <w:rsid w:val="17DB3FB8"/>
    <w:rsid w:val="17E953D2"/>
    <w:rsid w:val="17F32480"/>
    <w:rsid w:val="18236607"/>
    <w:rsid w:val="18613886"/>
    <w:rsid w:val="186B0265"/>
    <w:rsid w:val="18970039"/>
    <w:rsid w:val="18B01AA3"/>
    <w:rsid w:val="18C05F6F"/>
    <w:rsid w:val="1937430D"/>
    <w:rsid w:val="19630A84"/>
    <w:rsid w:val="19896657"/>
    <w:rsid w:val="199155F1"/>
    <w:rsid w:val="19A13BF8"/>
    <w:rsid w:val="19DD5026"/>
    <w:rsid w:val="1A1C72D3"/>
    <w:rsid w:val="1A397735"/>
    <w:rsid w:val="1AC027C1"/>
    <w:rsid w:val="1AF04599"/>
    <w:rsid w:val="1B050D8A"/>
    <w:rsid w:val="1B0B4C6E"/>
    <w:rsid w:val="1BAE6A8A"/>
    <w:rsid w:val="1BD63B23"/>
    <w:rsid w:val="1BD74D4A"/>
    <w:rsid w:val="1BEB60FB"/>
    <w:rsid w:val="1BFE7727"/>
    <w:rsid w:val="1C0E39B3"/>
    <w:rsid w:val="1C26130D"/>
    <w:rsid w:val="1C536B8E"/>
    <w:rsid w:val="1D40288C"/>
    <w:rsid w:val="1DA46DAA"/>
    <w:rsid w:val="1E1B36DB"/>
    <w:rsid w:val="1E3258E8"/>
    <w:rsid w:val="1E4B03A7"/>
    <w:rsid w:val="1E585859"/>
    <w:rsid w:val="1E755B61"/>
    <w:rsid w:val="1E9D64AA"/>
    <w:rsid w:val="1EC877CD"/>
    <w:rsid w:val="1EE31370"/>
    <w:rsid w:val="1F0946A5"/>
    <w:rsid w:val="1F3950A7"/>
    <w:rsid w:val="1FD11218"/>
    <w:rsid w:val="1FE9251C"/>
    <w:rsid w:val="201C6C5F"/>
    <w:rsid w:val="20322EB4"/>
    <w:rsid w:val="2059268A"/>
    <w:rsid w:val="20651585"/>
    <w:rsid w:val="206F409D"/>
    <w:rsid w:val="2080016D"/>
    <w:rsid w:val="20AB5E5E"/>
    <w:rsid w:val="211426A5"/>
    <w:rsid w:val="212E6F83"/>
    <w:rsid w:val="219B6379"/>
    <w:rsid w:val="220E51D3"/>
    <w:rsid w:val="22792600"/>
    <w:rsid w:val="22C97D94"/>
    <w:rsid w:val="230439A7"/>
    <w:rsid w:val="230533FF"/>
    <w:rsid w:val="23275259"/>
    <w:rsid w:val="23430880"/>
    <w:rsid w:val="234D1A78"/>
    <w:rsid w:val="237D6BE6"/>
    <w:rsid w:val="23A76763"/>
    <w:rsid w:val="23B000E7"/>
    <w:rsid w:val="245E678B"/>
    <w:rsid w:val="245F554D"/>
    <w:rsid w:val="248C5333"/>
    <w:rsid w:val="249E7C7F"/>
    <w:rsid w:val="24B108F5"/>
    <w:rsid w:val="24C536B9"/>
    <w:rsid w:val="24D15F4A"/>
    <w:rsid w:val="24FB6014"/>
    <w:rsid w:val="25287B13"/>
    <w:rsid w:val="252D3E00"/>
    <w:rsid w:val="25396B3D"/>
    <w:rsid w:val="257D44AA"/>
    <w:rsid w:val="258C521D"/>
    <w:rsid w:val="25A02DF4"/>
    <w:rsid w:val="25AA7B89"/>
    <w:rsid w:val="25F3699D"/>
    <w:rsid w:val="25F969F8"/>
    <w:rsid w:val="25FA02B9"/>
    <w:rsid w:val="260C1265"/>
    <w:rsid w:val="26703335"/>
    <w:rsid w:val="26BD25C0"/>
    <w:rsid w:val="26BE19EF"/>
    <w:rsid w:val="26CD6E9B"/>
    <w:rsid w:val="26D53599"/>
    <w:rsid w:val="27030379"/>
    <w:rsid w:val="27430B26"/>
    <w:rsid w:val="27455C6D"/>
    <w:rsid w:val="27591B67"/>
    <w:rsid w:val="27934FB3"/>
    <w:rsid w:val="27A00D66"/>
    <w:rsid w:val="27F37477"/>
    <w:rsid w:val="28066F4A"/>
    <w:rsid w:val="282E7EDD"/>
    <w:rsid w:val="2839571B"/>
    <w:rsid w:val="28B2585D"/>
    <w:rsid w:val="28C5743A"/>
    <w:rsid w:val="28CC13C3"/>
    <w:rsid w:val="28ED272F"/>
    <w:rsid w:val="291B62DB"/>
    <w:rsid w:val="292D2A75"/>
    <w:rsid w:val="29557212"/>
    <w:rsid w:val="29D338EA"/>
    <w:rsid w:val="29D50768"/>
    <w:rsid w:val="2A0F3FE3"/>
    <w:rsid w:val="2A7217AB"/>
    <w:rsid w:val="2A9821B4"/>
    <w:rsid w:val="2AA94D30"/>
    <w:rsid w:val="2AD00A2C"/>
    <w:rsid w:val="2B315D85"/>
    <w:rsid w:val="2B4A3BBA"/>
    <w:rsid w:val="2B4F4CFE"/>
    <w:rsid w:val="2B6D1611"/>
    <w:rsid w:val="2B9E5276"/>
    <w:rsid w:val="2BA21028"/>
    <w:rsid w:val="2BE028D5"/>
    <w:rsid w:val="2BE11D90"/>
    <w:rsid w:val="2C29627A"/>
    <w:rsid w:val="2C396173"/>
    <w:rsid w:val="2C7A1F15"/>
    <w:rsid w:val="2CB33E07"/>
    <w:rsid w:val="2CE133F4"/>
    <w:rsid w:val="2CEA3B05"/>
    <w:rsid w:val="2D264204"/>
    <w:rsid w:val="2D4B565F"/>
    <w:rsid w:val="2D8E5D99"/>
    <w:rsid w:val="2DC518B5"/>
    <w:rsid w:val="2E0613A3"/>
    <w:rsid w:val="2E1D1791"/>
    <w:rsid w:val="2E7D094C"/>
    <w:rsid w:val="2EC72B1A"/>
    <w:rsid w:val="2ED52C49"/>
    <w:rsid w:val="2EED4180"/>
    <w:rsid w:val="2F2B5C0A"/>
    <w:rsid w:val="2F2F0EC0"/>
    <w:rsid w:val="2F337E53"/>
    <w:rsid w:val="2F502925"/>
    <w:rsid w:val="2F523107"/>
    <w:rsid w:val="2FA52550"/>
    <w:rsid w:val="2FEC1F05"/>
    <w:rsid w:val="303B45D5"/>
    <w:rsid w:val="30A5249A"/>
    <w:rsid w:val="30B23E7A"/>
    <w:rsid w:val="30C714A1"/>
    <w:rsid w:val="30D91CAF"/>
    <w:rsid w:val="31260009"/>
    <w:rsid w:val="316D2048"/>
    <w:rsid w:val="316E4D0C"/>
    <w:rsid w:val="31856DAA"/>
    <w:rsid w:val="319F2580"/>
    <w:rsid w:val="31D25B33"/>
    <w:rsid w:val="32616429"/>
    <w:rsid w:val="32992023"/>
    <w:rsid w:val="32B048E2"/>
    <w:rsid w:val="33117632"/>
    <w:rsid w:val="331A61FF"/>
    <w:rsid w:val="332B3F69"/>
    <w:rsid w:val="335A5DBE"/>
    <w:rsid w:val="335E60EC"/>
    <w:rsid w:val="33631109"/>
    <w:rsid w:val="33AA36E6"/>
    <w:rsid w:val="33C2209A"/>
    <w:rsid w:val="34584E62"/>
    <w:rsid w:val="348D6EA0"/>
    <w:rsid w:val="34D24621"/>
    <w:rsid w:val="34D96AAD"/>
    <w:rsid w:val="351D2321"/>
    <w:rsid w:val="356E7E1C"/>
    <w:rsid w:val="35A95619"/>
    <w:rsid w:val="35AA3E06"/>
    <w:rsid w:val="35CC11A5"/>
    <w:rsid w:val="36010922"/>
    <w:rsid w:val="360831A9"/>
    <w:rsid w:val="360F4343"/>
    <w:rsid w:val="36213401"/>
    <w:rsid w:val="362C6968"/>
    <w:rsid w:val="364E7773"/>
    <w:rsid w:val="368A544A"/>
    <w:rsid w:val="369A789D"/>
    <w:rsid w:val="369F1EAF"/>
    <w:rsid w:val="36AE4DEC"/>
    <w:rsid w:val="36B50719"/>
    <w:rsid w:val="36D14E27"/>
    <w:rsid w:val="36EC19BF"/>
    <w:rsid w:val="372463F9"/>
    <w:rsid w:val="373B6744"/>
    <w:rsid w:val="375A6481"/>
    <w:rsid w:val="375F6861"/>
    <w:rsid w:val="376078DD"/>
    <w:rsid w:val="379226FC"/>
    <w:rsid w:val="37942D0D"/>
    <w:rsid w:val="37F102A8"/>
    <w:rsid w:val="38397128"/>
    <w:rsid w:val="386F6FCD"/>
    <w:rsid w:val="38961E84"/>
    <w:rsid w:val="38F86FC2"/>
    <w:rsid w:val="39222078"/>
    <w:rsid w:val="39346F8D"/>
    <w:rsid w:val="39355B41"/>
    <w:rsid w:val="39470B81"/>
    <w:rsid w:val="39984710"/>
    <w:rsid w:val="399E3354"/>
    <w:rsid w:val="39B527DE"/>
    <w:rsid w:val="39BD1693"/>
    <w:rsid w:val="39E62997"/>
    <w:rsid w:val="3A874290"/>
    <w:rsid w:val="3A875ED3"/>
    <w:rsid w:val="3AC3189D"/>
    <w:rsid w:val="3B036D0E"/>
    <w:rsid w:val="3B4100FB"/>
    <w:rsid w:val="3B5B1163"/>
    <w:rsid w:val="3B676C9C"/>
    <w:rsid w:val="3B800BCA"/>
    <w:rsid w:val="3B8A51E9"/>
    <w:rsid w:val="3B9B608A"/>
    <w:rsid w:val="3BEF4E7B"/>
    <w:rsid w:val="3C144557"/>
    <w:rsid w:val="3C485B8B"/>
    <w:rsid w:val="3C5D3668"/>
    <w:rsid w:val="3C8F4A00"/>
    <w:rsid w:val="3C955E45"/>
    <w:rsid w:val="3C981EAC"/>
    <w:rsid w:val="3CF4361D"/>
    <w:rsid w:val="3D0777F5"/>
    <w:rsid w:val="3D120610"/>
    <w:rsid w:val="3D4216AE"/>
    <w:rsid w:val="3DB80BB4"/>
    <w:rsid w:val="3DB90E1C"/>
    <w:rsid w:val="3DC570C6"/>
    <w:rsid w:val="3DCF495D"/>
    <w:rsid w:val="3DF656A7"/>
    <w:rsid w:val="3E3C34CE"/>
    <w:rsid w:val="3E3D387C"/>
    <w:rsid w:val="3E566B23"/>
    <w:rsid w:val="3E593F88"/>
    <w:rsid w:val="3E5C62DB"/>
    <w:rsid w:val="3E5E19BD"/>
    <w:rsid w:val="3E907376"/>
    <w:rsid w:val="3E98637B"/>
    <w:rsid w:val="3EB256FA"/>
    <w:rsid w:val="3EBB7CAD"/>
    <w:rsid w:val="3F450160"/>
    <w:rsid w:val="3F4941AB"/>
    <w:rsid w:val="3FC50E86"/>
    <w:rsid w:val="3FD97BD3"/>
    <w:rsid w:val="3FDD1EDC"/>
    <w:rsid w:val="3FE26A6F"/>
    <w:rsid w:val="400973E0"/>
    <w:rsid w:val="401A15ED"/>
    <w:rsid w:val="40331713"/>
    <w:rsid w:val="404B6075"/>
    <w:rsid w:val="4054014A"/>
    <w:rsid w:val="407A652F"/>
    <w:rsid w:val="40820BC0"/>
    <w:rsid w:val="40AB119D"/>
    <w:rsid w:val="40F2256A"/>
    <w:rsid w:val="410B1EE2"/>
    <w:rsid w:val="41354204"/>
    <w:rsid w:val="41710B05"/>
    <w:rsid w:val="419C4730"/>
    <w:rsid w:val="41A252C2"/>
    <w:rsid w:val="41FC5378"/>
    <w:rsid w:val="421A16B7"/>
    <w:rsid w:val="421A38A0"/>
    <w:rsid w:val="42366486"/>
    <w:rsid w:val="42937435"/>
    <w:rsid w:val="42E76F01"/>
    <w:rsid w:val="43077079"/>
    <w:rsid w:val="43407EBE"/>
    <w:rsid w:val="43DD5A4C"/>
    <w:rsid w:val="43E70DD1"/>
    <w:rsid w:val="442530A0"/>
    <w:rsid w:val="442605F8"/>
    <w:rsid w:val="456D21BF"/>
    <w:rsid w:val="458750EB"/>
    <w:rsid w:val="458D0AB3"/>
    <w:rsid w:val="464251D4"/>
    <w:rsid w:val="46A712AE"/>
    <w:rsid w:val="46CE3131"/>
    <w:rsid w:val="46E61963"/>
    <w:rsid w:val="4703504B"/>
    <w:rsid w:val="470C27D5"/>
    <w:rsid w:val="471843AC"/>
    <w:rsid w:val="4755115C"/>
    <w:rsid w:val="476D73AA"/>
    <w:rsid w:val="47705F96"/>
    <w:rsid w:val="47804FD8"/>
    <w:rsid w:val="478633B5"/>
    <w:rsid w:val="47AE6EBA"/>
    <w:rsid w:val="47B16B91"/>
    <w:rsid w:val="47B329E0"/>
    <w:rsid w:val="47FF36B3"/>
    <w:rsid w:val="48005B67"/>
    <w:rsid w:val="48394517"/>
    <w:rsid w:val="485633DE"/>
    <w:rsid w:val="486C1573"/>
    <w:rsid w:val="486C7233"/>
    <w:rsid w:val="48C540C0"/>
    <w:rsid w:val="48E46A21"/>
    <w:rsid w:val="4920337C"/>
    <w:rsid w:val="495B2BEC"/>
    <w:rsid w:val="498360B0"/>
    <w:rsid w:val="49A4031B"/>
    <w:rsid w:val="49B94CE1"/>
    <w:rsid w:val="49D27097"/>
    <w:rsid w:val="49DE18DD"/>
    <w:rsid w:val="4AB30C26"/>
    <w:rsid w:val="4AE56503"/>
    <w:rsid w:val="4AFC2D84"/>
    <w:rsid w:val="4B166EFB"/>
    <w:rsid w:val="4B285491"/>
    <w:rsid w:val="4B442307"/>
    <w:rsid w:val="4B531E57"/>
    <w:rsid w:val="4B7103EF"/>
    <w:rsid w:val="4BAB1C93"/>
    <w:rsid w:val="4BB853AE"/>
    <w:rsid w:val="4BDD5499"/>
    <w:rsid w:val="4BF07979"/>
    <w:rsid w:val="4C720D03"/>
    <w:rsid w:val="4C910E89"/>
    <w:rsid w:val="4CA90A70"/>
    <w:rsid w:val="4CF0735D"/>
    <w:rsid w:val="4D000962"/>
    <w:rsid w:val="4D4410A8"/>
    <w:rsid w:val="4D4A2C7F"/>
    <w:rsid w:val="4D8A218C"/>
    <w:rsid w:val="4E1B3C6D"/>
    <w:rsid w:val="4E3E4086"/>
    <w:rsid w:val="4E437F61"/>
    <w:rsid w:val="4E734C26"/>
    <w:rsid w:val="4EA6101B"/>
    <w:rsid w:val="4EE96CA0"/>
    <w:rsid w:val="4EF92D15"/>
    <w:rsid w:val="4F296351"/>
    <w:rsid w:val="4F297C46"/>
    <w:rsid w:val="4F3A7A8D"/>
    <w:rsid w:val="4F552226"/>
    <w:rsid w:val="4F9325AE"/>
    <w:rsid w:val="4FA21EFD"/>
    <w:rsid w:val="4FB70C06"/>
    <w:rsid w:val="508304C9"/>
    <w:rsid w:val="508842FA"/>
    <w:rsid w:val="508C5BCC"/>
    <w:rsid w:val="50F47892"/>
    <w:rsid w:val="510311B0"/>
    <w:rsid w:val="5103449A"/>
    <w:rsid w:val="512877DA"/>
    <w:rsid w:val="512D6E26"/>
    <w:rsid w:val="512E4833"/>
    <w:rsid w:val="51573C00"/>
    <w:rsid w:val="5167727E"/>
    <w:rsid w:val="51741D01"/>
    <w:rsid w:val="51C55140"/>
    <w:rsid w:val="521B749D"/>
    <w:rsid w:val="5226009B"/>
    <w:rsid w:val="523522B6"/>
    <w:rsid w:val="524A3417"/>
    <w:rsid w:val="528E0195"/>
    <w:rsid w:val="52B94C95"/>
    <w:rsid w:val="52C02235"/>
    <w:rsid w:val="52C20D03"/>
    <w:rsid w:val="52F45CCD"/>
    <w:rsid w:val="52FF7192"/>
    <w:rsid w:val="53090F7A"/>
    <w:rsid w:val="531B045A"/>
    <w:rsid w:val="53442B61"/>
    <w:rsid w:val="534C52A3"/>
    <w:rsid w:val="536966BB"/>
    <w:rsid w:val="539D743F"/>
    <w:rsid w:val="53A63B83"/>
    <w:rsid w:val="54040192"/>
    <w:rsid w:val="54051C47"/>
    <w:rsid w:val="541A52E5"/>
    <w:rsid w:val="543257EC"/>
    <w:rsid w:val="54640C31"/>
    <w:rsid w:val="54697098"/>
    <w:rsid w:val="54721182"/>
    <w:rsid w:val="54A77FE3"/>
    <w:rsid w:val="54CD4F10"/>
    <w:rsid w:val="55193AA1"/>
    <w:rsid w:val="55384597"/>
    <w:rsid w:val="55472CE1"/>
    <w:rsid w:val="556D1E8F"/>
    <w:rsid w:val="55945546"/>
    <w:rsid w:val="55B673E8"/>
    <w:rsid w:val="55BA402B"/>
    <w:rsid w:val="55C25587"/>
    <w:rsid w:val="55C91EB5"/>
    <w:rsid w:val="55E37E79"/>
    <w:rsid w:val="560479CA"/>
    <w:rsid w:val="56454550"/>
    <w:rsid w:val="5697353F"/>
    <w:rsid w:val="569A6B8C"/>
    <w:rsid w:val="56A473B2"/>
    <w:rsid w:val="56D46542"/>
    <w:rsid w:val="57060C37"/>
    <w:rsid w:val="571855D2"/>
    <w:rsid w:val="575E5826"/>
    <w:rsid w:val="576B6A2E"/>
    <w:rsid w:val="57B5080E"/>
    <w:rsid w:val="57CA34A1"/>
    <w:rsid w:val="580C1D0B"/>
    <w:rsid w:val="58397C47"/>
    <w:rsid w:val="58892C4B"/>
    <w:rsid w:val="58BD4A6F"/>
    <w:rsid w:val="58E50342"/>
    <w:rsid w:val="59156EAB"/>
    <w:rsid w:val="593B0855"/>
    <w:rsid w:val="597F6E8E"/>
    <w:rsid w:val="59830285"/>
    <w:rsid w:val="599E5321"/>
    <w:rsid w:val="59C01C00"/>
    <w:rsid w:val="59CB70DF"/>
    <w:rsid w:val="5A3D3BD9"/>
    <w:rsid w:val="5A417461"/>
    <w:rsid w:val="5A731AB8"/>
    <w:rsid w:val="5B011303"/>
    <w:rsid w:val="5BE3492B"/>
    <w:rsid w:val="5BF64864"/>
    <w:rsid w:val="5BFD7F43"/>
    <w:rsid w:val="5C2B6FF8"/>
    <w:rsid w:val="5C427AAA"/>
    <w:rsid w:val="5C4C0928"/>
    <w:rsid w:val="5C5D2B35"/>
    <w:rsid w:val="5C611CD3"/>
    <w:rsid w:val="5C811918"/>
    <w:rsid w:val="5CDE0933"/>
    <w:rsid w:val="5CEB7D3E"/>
    <w:rsid w:val="5D7C7E0F"/>
    <w:rsid w:val="5DEA03F9"/>
    <w:rsid w:val="5DF00527"/>
    <w:rsid w:val="5E224037"/>
    <w:rsid w:val="5E4F0E82"/>
    <w:rsid w:val="5E6952D5"/>
    <w:rsid w:val="5F313A5C"/>
    <w:rsid w:val="5F3C0FD4"/>
    <w:rsid w:val="5F5462DA"/>
    <w:rsid w:val="5F6A573B"/>
    <w:rsid w:val="5F8C5B6D"/>
    <w:rsid w:val="5FE76EFA"/>
    <w:rsid w:val="60724592"/>
    <w:rsid w:val="60CF49FA"/>
    <w:rsid w:val="60ED6F18"/>
    <w:rsid w:val="612167B3"/>
    <w:rsid w:val="613A70C6"/>
    <w:rsid w:val="6148386E"/>
    <w:rsid w:val="61EE38F5"/>
    <w:rsid w:val="61F42294"/>
    <w:rsid w:val="621F3824"/>
    <w:rsid w:val="623F5DD1"/>
    <w:rsid w:val="62445D0F"/>
    <w:rsid w:val="62601E64"/>
    <w:rsid w:val="6293593A"/>
    <w:rsid w:val="62BF7C43"/>
    <w:rsid w:val="62FD4FFB"/>
    <w:rsid w:val="63315CFB"/>
    <w:rsid w:val="63531052"/>
    <w:rsid w:val="63596EEB"/>
    <w:rsid w:val="63DB42DF"/>
    <w:rsid w:val="64266D46"/>
    <w:rsid w:val="644A20F9"/>
    <w:rsid w:val="649B2AF0"/>
    <w:rsid w:val="64B25EAE"/>
    <w:rsid w:val="65257F68"/>
    <w:rsid w:val="65403D16"/>
    <w:rsid w:val="656C4774"/>
    <w:rsid w:val="659B647C"/>
    <w:rsid w:val="65A85CF1"/>
    <w:rsid w:val="665A5FDF"/>
    <w:rsid w:val="666F3B91"/>
    <w:rsid w:val="6689537E"/>
    <w:rsid w:val="66B87CDB"/>
    <w:rsid w:val="66DE5973"/>
    <w:rsid w:val="66FC01F3"/>
    <w:rsid w:val="67122971"/>
    <w:rsid w:val="67707C36"/>
    <w:rsid w:val="67BF50BD"/>
    <w:rsid w:val="67CA1596"/>
    <w:rsid w:val="68133ACE"/>
    <w:rsid w:val="6894510F"/>
    <w:rsid w:val="689618A9"/>
    <w:rsid w:val="68BE495C"/>
    <w:rsid w:val="68C15BC4"/>
    <w:rsid w:val="68F82923"/>
    <w:rsid w:val="697274F4"/>
    <w:rsid w:val="69912129"/>
    <w:rsid w:val="69AF5C40"/>
    <w:rsid w:val="69E863E9"/>
    <w:rsid w:val="6A0B1E23"/>
    <w:rsid w:val="6A1948FD"/>
    <w:rsid w:val="6A852F0F"/>
    <w:rsid w:val="6AA17A30"/>
    <w:rsid w:val="6ACD2E39"/>
    <w:rsid w:val="6AD477E3"/>
    <w:rsid w:val="6AD7558E"/>
    <w:rsid w:val="6AE436D3"/>
    <w:rsid w:val="6AEA3E42"/>
    <w:rsid w:val="6B3C6774"/>
    <w:rsid w:val="6B6B6EBF"/>
    <w:rsid w:val="6B7F7619"/>
    <w:rsid w:val="6B8F29D5"/>
    <w:rsid w:val="6C366E1B"/>
    <w:rsid w:val="6C847C6A"/>
    <w:rsid w:val="6C886444"/>
    <w:rsid w:val="6C9C6D62"/>
    <w:rsid w:val="6D125A75"/>
    <w:rsid w:val="6D415A7C"/>
    <w:rsid w:val="6D5B6B4D"/>
    <w:rsid w:val="6DEA4E44"/>
    <w:rsid w:val="6DEC5F83"/>
    <w:rsid w:val="6DF43951"/>
    <w:rsid w:val="6DF95906"/>
    <w:rsid w:val="6DFA2C5C"/>
    <w:rsid w:val="6E3F1A51"/>
    <w:rsid w:val="6F1138C0"/>
    <w:rsid w:val="6F3040D9"/>
    <w:rsid w:val="700302E7"/>
    <w:rsid w:val="70034ECE"/>
    <w:rsid w:val="70436647"/>
    <w:rsid w:val="707147B9"/>
    <w:rsid w:val="70D17239"/>
    <w:rsid w:val="70F35B35"/>
    <w:rsid w:val="71050C6C"/>
    <w:rsid w:val="710576BC"/>
    <w:rsid w:val="71480E75"/>
    <w:rsid w:val="717402AD"/>
    <w:rsid w:val="71766561"/>
    <w:rsid w:val="717C7162"/>
    <w:rsid w:val="718D5C53"/>
    <w:rsid w:val="71CF37C3"/>
    <w:rsid w:val="71D534BD"/>
    <w:rsid w:val="72003951"/>
    <w:rsid w:val="720F5BDE"/>
    <w:rsid w:val="721B7F02"/>
    <w:rsid w:val="722013D7"/>
    <w:rsid w:val="722A2138"/>
    <w:rsid w:val="725D7C80"/>
    <w:rsid w:val="72654E29"/>
    <w:rsid w:val="72996553"/>
    <w:rsid w:val="72DF2B52"/>
    <w:rsid w:val="72E74AAF"/>
    <w:rsid w:val="7309711B"/>
    <w:rsid w:val="737E6A8F"/>
    <w:rsid w:val="73A95109"/>
    <w:rsid w:val="73B9644B"/>
    <w:rsid w:val="74020C10"/>
    <w:rsid w:val="7440091B"/>
    <w:rsid w:val="74463A57"/>
    <w:rsid w:val="74741995"/>
    <w:rsid w:val="749A0541"/>
    <w:rsid w:val="74F6722B"/>
    <w:rsid w:val="75583E9E"/>
    <w:rsid w:val="75D92DD5"/>
    <w:rsid w:val="75E523E9"/>
    <w:rsid w:val="760F67F7"/>
    <w:rsid w:val="768126E5"/>
    <w:rsid w:val="77101ADB"/>
    <w:rsid w:val="772877BF"/>
    <w:rsid w:val="77C56EB3"/>
    <w:rsid w:val="77E86826"/>
    <w:rsid w:val="77EF007E"/>
    <w:rsid w:val="77F0179C"/>
    <w:rsid w:val="77FD30C0"/>
    <w:rsid w:val="78197E01"/>
    <w:rsid w:val="78AF606F"/>
    <w:rsid w:val="78C5473E"/>
    <w:rsid w:val="791657A5"/>
    <w:rsid w:val="79381F8D"/>
    <w:rsid w:val="79411334"/>
    <w:rsid w:val="795D7E17"/>
    <w:rsid w:val="797C6EA7"/>
    <w:rsid w:val="79B1699B"/>
    <w:rsid w:val="79B427E5"/>
    <w:rsid w:val="79D74CAE"/>
    <w:rsid w:val="79FB0303"/>
    <w:rsid w:val="7A5F41AC"/>
    <w:rsid w:val="7A7900A5"/>
    <w:rsid w:val="7A863E91"/>
    <w:rsid w:val="7A99336E"/>
    <w:rsid w:val="7AF02459"/>
    <w:rsid w:val="7AF3305F"/>
    <w:rsid w:val="7B293A6D"/>
    <w:rsid w:val="7B6F1AE6"/>
    <w:rsid w:val="7BB51BEE"/>
    <w:rsid w:val="7BDF7095"/>
    <w:rsid w:val="7BDF7EC5"/>
    <w:rsid w:val="7BFC5A6F"/>
    <w:rsid w:val="7C1A4147"/>
    <w:rsid w:val="7C220129"/>
    <w:rsid w:val="7C647B87"/>
    <w:rsid w:val="7C81322C"/>
    <w:rsid w:val="7C9503D8"/>
    <w:rsid w:val="7CF36E72"/>
    <w:rsid w:val="7D3342A6"/>
    <w:rsid w:val="7D356D64"/>
    <w:rsid w:val="7D43639B"/>
    <w:rsid w:val="7D6A1EDD"/>
    <w:rsid w:val="7D89655F"/>
    <w:rsid w:val="7DE04D32"/>
    <w:rsid w:val="7DE622D6"/>
    <w:rsid w:val="7E13537A"/>
    <w:rsid w:val="7E3E4341"/>
    <w:rsid w:val="7E513186"/>
    <w:rsid w:val="7EDB0065"/>
    <w:rsid w:val="7EEB148B"/>
    <w:rsid w:val="7EF402E1"/>
    <w:rsid w:val="7F1660A2"/>
    <w:rsid w:val="7F386DFD"/>
    <w:rsid w:val="7F3E2636"/>
    <w:rsid w:val="7F9F50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99"/>
    <w:pPr>
      <w:adjustRightInd w:val="0"/>
      <w:snapToGrid w:val="0"/>
      <w:spacing w:after="200" w:line="240" w:lineRule="auto"/>
    </w:pPr>
    <w:rPr>
      <w:rFonts w:ascii="Tahoma" w:hAnsi="Tahoma" w:eastAsia="微软雅黑" w:cs="Times New Roman"/>
      <w:color w:val="993300"/>
      <w:sz w:val="24"/>
      <w:szCs w:val="22"/>
      <w:lang w:val="en-US" w:eastAsia="zh-CN" w:bidi="ar-SA"/>
    </w:rPr>
  </w:style>
  <w:style w:type="paragraph" w:styleId="3">
    <w:name w:val="Plain Text"/>
    <w:basedOn w:val="1"/>
    <w:qFormat/>
    <w:uiPriority w:val="0"/>
    <w:rPr>
      <w:rFonts w:ascii="宋体" w:hAnsi="Courier New"/>
      <w:kern w:val="2"/>
      <w:sz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1564</Words>
  <Characters>1740</Characters>
  <Lines>0</Lines>
  <Paragraphs>0</Paragraphs>
  <TotalTime>21</TotalTime>
  <ScaleCrop>false</ScaleCrop>
  <LinksUpToDate>false</LinksUpToDate>
  <CharactersWithSpaces>1893</CharactersWithSpaces>
  <Application>WPS Office_10.8.2.6837_F1E327BC-269C-435d-A152-05C5408002CA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2022-09-06T07:17:00Z</dcterms:created>
  <dc:creator>Administrator</dc:creator>
  <cp:lastModifiedBy>Administrator</cp:lastModifiedBy>
  <cp:lastPrinted>2025-09-16T07:32:00Z</cp:lastPrinted>
  <dcterms:modified xsi:type="dcterms:W3CDTF">2025-09-17T00:33:39Z</dcterms:modified>
  <dc:title>宝钛集团宽厚板材料公司天车维护保养项目招标公告</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2052-10.8.2.6837</vt:lpwstr>
  </property>
  <property fmtid="{D5CDD505-2E9C-101B-9397-08002B2CF9AE}" pid="3" name="ICV">
    <vt:lpwstr>EC50E107A18A4387812BEEBD4AA9984B</vt:lpwstr>
  </property>
</Properties>
</file>